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488"/>
        <w:ind w:left="0" w:right="0"/>
      </w:pPr>
    </w:p>
    <w:p>
      <w:pPr>
        <w:autoSpaceDN w:val="0"/>
        <w:autoSpaceDE w:val="0"/>
        <w:widowControl/>
        <w:spacing w:line="209" w:lineRule="auto" w:before="0" w:after="0"/>
        <w:ind w:left="224" w:right="0" w:firstLine="0"/>
        <w:jc w:val="left"/>
      </w:pPr>
      <w:r>
        <w:rPr>
          <w:w w:val="101.26706291647518"/>
          <w:rFonts w:ascii="Times New Roman" w:hAnsi="Times New Roman" w:eastAsia="Times New Roman"/>
          <w:b w:val="0"/>
          <w:i w:val="0"/>
          <w:color w:val="000000"/>
          <w:sz w:val="34"/>
        </w:rPr>
        <w:t>Retrieval-Augmented Few-Shot Encrypted Traffic Classification</w:t>
      </w:r>
    </w:p>
    <w:p>
      <w:pPr>
        <w:autoSpaceDN w:val="0"/>
        <w:autoSpaceDE w:val="0"/>
        <w:widowControl/>
        <w:spacing w:line="209" w:lineRule="auto" w:before="672" w:after="0"/>
        <w:ind w:left="0" w:right="0" w:firstLine="0"/>
        <w:jc w:val="left"/>
      </w:pP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>Abstract</w:t>
      </w:r>
    </w:p>
    <w:p>
      <w:pPr>
        <w:autoSpaceDN w:val="0"/>
        <w:autoSpaceDE w:val="0"/>
        <w:widowControl/>
        <w:spacing w:line="270" w:lineRule="exact" w:before="478" w:after="0"/>
        <w:ind w:left="0" w:right="11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widespread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adoption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technologies,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malicious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tion has become an important research direction in the field of cybersecurity [1–3].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However, in real-world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environments,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labeled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malicious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scarce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annotation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costs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high,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causing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exist-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methods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face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significant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performance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bottlenecks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under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conditions.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address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prob-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lem, this paper proposes a lightweight retrieval-augmented encrypted traffic classification model,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RAC-ET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(Retrieval-Augmented Classification for Encrypted Traffic).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proposed method first converts raw traffic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payload bytes into token sequences and extracts deep semantic features using a pre-trained ET-BERT model;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then constructs a vector-indexed sample knowledge base for storing high-dimensional representations of his-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torical samples; during inference, efficient vector retrieval obtains the 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nearest neighbor samples most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semantically similar to the query sample; finally, a cross-attention mechanism fuses query features with re-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trieved features for accurate classification.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Experimental results on three benchmark datasets demonstrate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that: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 the CICIDS2017 dataset,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RAC-ET achieves an average accuracy improvement of 6.72% over the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baseline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under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scenarios,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largest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improvement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CMR10" w:hAnsi="CMR10" w:eastAsia="CMR10"/>
          <w:b w:val="0"/>
          <w:i w:val="0"/>
          <w:color w:val="000000"/>
          <w:sz w:val="22"/>
        </w:rPr>
        <w:t>+11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setting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</w:t>
      </w:r>
      <w:r>
        <w:rPr>
          <w:rFonts w:ascii="CMR10" w:hAnsi="CMR10" w:eastAsia="CMR10"/>
          <w:b w:val="0"/>
          <w:i w:val="0"/>
          <w:color w:val="000000"/>
          <w:sz w:val="22"/>
        </w:rPr>
        <w:t>70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31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SY10" w:hAnsi="CMSY10" w:eastAsia="CMSY10"/>
          <w:b w:val="0"/>
          <w:i/>
          <w:color w:val="000000"/>
          <w:sz w:val="22"/>
        </w:rPr>
        <w:t>→</w:t>
      </w:r>
      <w:r>
        <w:rPr>
          <w:rFonts w:ascii="CMR10" w:hAnsi="CMR10" w:eastAsia="CMR10"/>
          <w:b w:val="0"/>
          <w:i w:val="0"/>
          <w:color w:val="000000"/>
          <w:sz w:val="22"/>
        </w:rPr>
        <w:t>81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%);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dataset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under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scenarios,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average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accuracy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improvement reaches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+20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%, with the 3-shot setting achieving up to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+28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15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 (</w:t>
      </w:r>
      <w:r>
        <w:rPr>
          <w:rFonts w:ascii="CMR10" w:hAnsi="CMR10" w:eastAsia="CMR10"/>
          <w:b w:val="0"/>
          <w:i w:val="0"/>
          <w:color w:val="000000"/>
          <w:sz w:val="22"/>
        </w:rPr>
        <w:t>20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43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→</w:t>
      </w:r>
      <w:r>
        <w:rPr>
          <w:rFonts w:ascii="CMR10" w:hAnsi="CMR10" w:eastAsia="CMR10"/>
          <w:b w:val="0"/>
          <w:i w:val="0"/>
          <w:color w:val="000000"/>
          <w:sz w:val="22"/>
        </w:rPr>
        <w:t>48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57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%); 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data-sufficient CSTNET-TLS 1.3 dataset (120 classes), the proposed method achieves 91.75% accuracy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under the full-data setting, a 3.0% improvement over the baseline.</w:t>
      </w:r>
    </w:p>
    <w:p>
      <w:pPr>
        <w:autoSpaceDN w:val="0"/>
        <w:autoSpaceDE w:val="0"/>
        <w:widowControl/>
        <w:spacing w:line="245" w:lineRule="auto" w:before="324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Keywords: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Encrypted traffic classification; few-shot learning; retrieval-augmented classification; pre-trained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model; cybersecurity</w:t>
      </w:r>
    </w:p>
    <w:p>
      <w:pPr>
        <w:autoSpaceDN w:val="0"/>
        <w:tabs>
          <w:tab w:pos="430" w:val="left"/>
        </w:tabs>
        <w:autoSpaceDE w:val="0"/>
        <w:widowControl/>
        <w:spacing w:line="209" w:lineRule="auto" w:before="702" w:after="0"/>
        <w:ind w:left="0" w:right="0" w:firstLine="0"/>
        <w:jc w:val="left"/>
      </w:pP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 xml:space="preserve">1 </w:t>
      </w:r>
      <w:r>
        <w:tab/>
      </w: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>Introduction</w:t>
      </w:r>
    </w:p>
    <w:p>
      <w:pPr>
        <w:autoSpaceDN w:val="0"/>
        <w:autoSpaceDE w:val="0"/>
        <w:widowControl/>
        <w:spacing w:line="254" w:lineRule="auto" w:before="530" w:after="0"/>
        <w:ind w:left="0" w:right="11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 the popularization of 5G communication technology and the continuous improvement of digital infras-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tructure, network traffic volumes continue to grow, and cyberattack activities exhibit increasing frequency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 sophistication.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Imperva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2025 Bad Bot Report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 the FBI’s 2026 public advisories on cryptocur-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rency and AI fraud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indicate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malicious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automated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 remains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persistently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high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levels,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 gen-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erative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AI-based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scam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activities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growing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significantly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recent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years;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meanwhile,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direct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indirect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economic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losses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from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cybercrime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continue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expand.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Publicly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available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data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shows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malicious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bot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accounts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approximately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37%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internet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while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losses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American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victims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from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cryptocurrency-related and AI-assisted fraud have reached billions of dollars [4,5].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For most attack chains,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malicious traffic transmission is a key vehicle for infiltration, lateral movement, and data exfiltration; there-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high-precision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malicious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detection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become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fundamental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capability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defense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systems.</w:t>
      </w:r>
    </w:p>
    <w:p>
      <w:pPr>
        <w:autoSpaceDN w:val="0"/>
        <w:autoSpaceDE w:val="0"/>
        <w:widowControl/>
        <w:spacing w:line="247" w:lineRule="auto" w:before="324" w:after="0"/>
        <w:ind w:left="0" w:right="11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However,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attackers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widely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protocols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TLS/SSL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conceal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communication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seman-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tics, significantly limiting traditional detection methods that rely on plaintext content (e.g., DPI). Especially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against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backdrop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rapid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device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proliferation,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endpoint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heterogeneity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attack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surfaces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expand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simultaneously.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high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stealthiness,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strong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dynamics,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imbalance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further</w:t>
      </w:r>
    </w:p>
    <w:p>
      <w:pPr>
        <w:autoSpaceDN w:val="0"/>
        <w:autoSpaceDE w:val="0"/>
        <w:widowControl/>
        <w:spacing w:line="209" w:lineRule="auto" w:before="412" w:after="0"/>
        <w:ind w:left="0" w:right="474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</w:t>
      </w:r>
    </w:p>
    <w:p>
      <w:pPr>
        <w:sectPr>
          <w:pgSz w:w="12240" w:h="15840"/>
          <w:pgMar w:top="708" w:right="1322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autoSpaceDE w:val="0"/>
        <w:widowControl/>
        <w:spacing w:line="250" w:lineRule="auto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exacerbate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challenges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malicious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identification.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Prior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research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pointed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out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malware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propagation increasingly relies on encrypted connections such as HTTPS and TLS 1.3 [2,6], rendering tradi-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tional deep packet inspection (DPI) methods progressively ineffective.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How to accurately identify malicious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behavior in massive, highly stealthy encrypted traffic has become a critical issue for safeguarding digital as-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sets.</w:t>
      </w:r>
    </w:p>
    <w:p>
      <w:pPr>
        <w:autoSpaceDN w:val="0"/>
        <w:autoSpaceDE w:val="0"/>
        <w:widowControl/>
        <w:spacing w:line="257" w:lineRule="auto" w:before="32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Currently, deep-learning-based encrypted malicious traffic detection methods can be categorized into three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mainstream technical approaches.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first is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CNN-based methods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These methods typically treat raw traf-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fic byte streams as one-dimensional signals or map them to two-dimensional representations for processing.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 representative work, Wang et al. proposed an end-to-end encrypted traffic classification framework based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 1D-CNN that directly extracts local spatial features from raw traffic [7].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However, CNN-based methods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primarily focus on local patterns, often neglecting long-range temporal dependencies between packets, and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fixed input length truncation may cause loss of critical information.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second is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RNN/LSTM-based tem-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poral modeling methods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These methods treat network traffic as time series and use memory mechanisms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to capture contextual dependencies; the representative work by Rezaei and Liu systematically surveyed and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validated the effectiveness of RNN/LSTM/GRU approaches in encrypted traffic classification [2].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Although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these methods perform well in handling variable-length sequences, RNN architectures have low parallel ef-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ficiency and may still suffer from gradient decay with long sequences, limiting stable capture of long-flow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third is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pre-trained model-based methods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These methods typically perform self-supervised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pre-training on large-scale unlabeled traffic before transferring to downstream classification tasks, thereby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enhancing feature representation capability.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representative ET-BERT leverages the BERT architecture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from NLP, using Transformer encoders to capture long-range dependencies and learning context-aware dy-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namic embeddings through masked language modeling, achieving excellent performance in data-sufficient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scenarios [3].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However,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fine-tuning process of such models is highly dependent on abundant and bal-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anced labeled data, and in few-shot scenarios, they may suffer from overfitting and significant performance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degradation due to insufficient supervisory signals.</w:t>
      </w:r>
    </w:p>
    <w:p>
      <w:pPr>
        <w:autoSpaceDN w:val="0"/>
        <w:autoSpaceDE w:val="0"/>
        <w:widowControl/>
        <w:spacing w:line="254" w:lineRule="auto" w:before="32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Despite this progress, three key challenges persist in practice.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(1)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Performance degradation due to limited 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labeled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data.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Malicious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constitute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small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fraction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require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domain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exper-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tise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annotate,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making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large-scale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labeling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prohibitively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expensive.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malware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variants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continually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emerge with only a few labeled samples per class, severely limiting the fine-tuning performance of existing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deep models such as ET-BERT. (2)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Insufficient generalization under few-shot conditions.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Parameterized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discriminative models (CNN, RNN/LSTM, fine-tuned ET-BERT) internalize all knowledge in their parame-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ters.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When confronted with novel, stealthy, and rapidly evolving attacks, a handful of labeled samples cannot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provide sufficient contextual information, leading to unstable decision boundaries.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(3)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High cost of model 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updating and online adaptation.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Supervised deep classifiers—especially large pre-trained models—often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require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extensive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parameter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re-fine-tuning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periodic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full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retraining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attack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patterns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evolve,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making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difficult to meet the low-latency and rapid-iteration requirements of real-world deployment.</w:t>
      </w:r>
    </w:p>
    <w:p>
      <w:pPr>
        <w:autoSpaceDN w:val="0"/>
        <w:autoSpaceDE w:val="0"/>
        <w:widowControl/>
        <w:spacing w:line="270" w:lineRule="exact" w:before="27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 this end, we propose a lightweight retrieval-augmented encrypted traffic classification model,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RAC-ET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(Retrieval-Augmented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method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first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converts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packet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payload bytes into token sequences and uses pre-trained ET-BERT as a feature extractor to obtain deep se-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mantic representations; then constructs a vector-indexed sample knowledge base to store high-dimensional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 of historical samples; finally, during inference, retrieves the 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nearest neighbor samples most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semantically similar to the query and fuses query features with retrieved features through a cross-attention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mechanism for accurate classification.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By retrieving and integrating similar sample information, the method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effectively expands the context available for classification decisions, thereby significantly improving clas-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sification performance under label-scarce scenarios.</w:t>
      </w:r>
    </w:p>
    <w:p>
      <w:pPr>
        <w:autoSpaceDN w:val="0"/>
        <w:autoSpaceDE w:val="0"/>
        <w:widowControl/>
        <w:spacing w:line="209" w:lineRule="auto" w:before="3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</w:t>
      </w:r>
    </w:p>
    <w:p>
      <w:pPr>
        <w:sectPr>
          <w:pgSz w:w="12240" w:h="15840"/>
          <w:pgMar w:top="746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autoSpaceDE w:val="0"/>
        <w:widowControl/>
        <w:spacing w:line="266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main contributions of this paper are as follows: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(1) We propose a retrieval-augmented encrypted traf-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fic classification framework that combines pre-trained traffic representations with a similar-sample retrieval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mechanism.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introducing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external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knowledge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non-parametric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memory,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mitigates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per-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formance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degradation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pre-trained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scenarios.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(2)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design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cross-attention-based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fusion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mechanism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achieves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adaptive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integration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query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nearest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neighbor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tures while keeping the model lightweight (training only a small number of parameters).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(3) We construct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systematic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experimental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evaluation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scheme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covering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both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full-data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scenarios,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analyze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impact of key design choices including retrieval scale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residual connections, and attention layers 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 performance through ablation experiments.</w:t>
      </w:r>
    </w:p>
    <w:p>
      <w:pPr>
        <w:autoSpaceDN w:val="0"/>
        <w:tabs>
          <w:tab w:pos="430" w:val="left"/>
        </w:tabs>
        <w:autoSpaceDE w:val="0"/>
        <w:widowControl/>
        <w:spacing w:line="209" w:lineRule="auto" w:before="702" w:after="0"/>
        <w:ind w:left="0" w:right="0" w:firstLine="0"/>
        <w:jc w:val="left"/>
      </w:pP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 xml:space="preserve">2 </w:t>
      </w:r>
      <w:r>
        <w:tab/>
      </w: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>Related Work</w:t>
      </w:r>
    </w:p>
    <w:p>
      <w:pPr>
        <w:autoSpaceDN w:val="0"/>
        <w:tabs>
          <w:tab w:pos="538" w:val="left"/>
        </w:tabs>
        <w:autoSpaceDE w:val="0"/>
        <w:widowControl/>
        <w:spacing w:line="209" w:lineRule="auto" w:before="524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2.1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Encrypted Traffic Classification</w:t>
      </w:r>
    </w:p>
    <w:p>
      <w:pPr>
        <w:autoSpaceDN w:val="0"/>
        <w:autoSpaceDE w:val="0"/>
        <w:widowControl/>
        <w:spacing w:line="252" w:lineRule="auto" w:before="46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Encrypted traffic refers to data streams encapsulated through protocols such as SSL/TLS and SSH, rendering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original payload as high-entropy ciphertext.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With the strengthening of global network privacy protection,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accounts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over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90%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total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internet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but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also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renders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traditional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deep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packet inspection (DPI) techniques ineffective due to their inability to identify encrypted content.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Encrypted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aims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identify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application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types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malicious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behavior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without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decrypting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data,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leveraging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statistical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temporal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patterns,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byte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distribution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regularities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Existing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research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methods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generally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evolved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from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“handcrafted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feature-driven”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“automatic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representation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learning” approaches, with early work primarily based on traditional machine learning.</w:t>
      </w:r>
    </w:p>
    <w:p>
      <w:pPr>
        <w:autoSpaceDN w:val="0"/>
        <w:autoSpaceDE w:val="0"/>
        <w:widowControl/>
        <w:spacing w:line="254" w:lineRule="auto" w:before="32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Traditional machine learning methods primarily rely on handcrafted statistical features, where experts con-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struct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distinguishable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prior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knowledge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protocols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flow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behaviors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(e.g.,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flow duration, packet length distribution, direction sequences, inter-arrival times, TLS handshake metadata),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which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classifiers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random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forests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support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vector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machines.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representative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work, Anderson et al. in 2018 identified malicious traffic by extracting unencrypted metadata from the TLS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handshake phase (such as cipher suites and extension fields) combined with machine learning models [6];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Draper-Gil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characterized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VPN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time-related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flow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duration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packet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length statistics [8].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These methods offer strong interpretability and low implementation barriers, but they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highly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dependent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expert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experience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engineering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struggle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cope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increasingly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stealthy and evolving complex attacks.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It should be noted that although the above literature predates the last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five years, they represent foundational work in encrypted traffic classification.</w:t>
      </w:r>
    </w:p>
    <w:p>
      <w:pPr>
        <w:autoSpaceDN w:val="0"/>
        <w:autoSpaceDE w:val="0"/>
        <w:widowControl/>
        <w:spacing w:line="254" w:lineRule="auto" w:before="32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Deep learning methods have gradually become mainstream due to their end-to-end automatic feature extrac-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tion capabilities.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 early work, Wang et al. proposed an end-to-end 1D-CNN framework that takes raw traffic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bytes as input, avoiding tedious manual feature selection [7]; Shapira et al. proposed FlowPic, mapping flow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packet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sizes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arrival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times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images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2D-CNN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[9];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Liu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proposed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FS-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Net, which mines deep temporal features through flow sequence modeling and reconstruction mechanisms,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achieving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good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results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[10].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Research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years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further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focused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“pre-training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+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lightweight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+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generalization”: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proposed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treating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network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packets as text and learning contextual representations through masked language modeling [3]; subsequently,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BERT-Packet-Header and MetaRockETC further improved encrypted traffic classification performance 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public datasets,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addressing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header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information encoding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cross-scenario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generalization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[11, 12].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Addi-</w:t>
      </w:r>
    </w:p>
    <w:p>
      <w:pPr>
        <w:autoSpaceDN w:val="0"/>
        <w:autoSpaceDE w:val="0"/>
        <w:widowControl/>
        <w:spacing w:line="209" w:lineRule="auto" w:before="3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</w:p>
    <w:p>
      <w:pPr>
        <w:sectPr>
          <w:pgSz w:w="12240" w:h="15840"/>
          <w:pgMar w:top="746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autoSpaceDE w:val="0"/>
        <w:widowControl/>
        <w:spacing w:line="250" w:lineRule="auto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tionally, recent surveys and empirical studies have noted that deep models still face robustness and transfer-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ability challenges in cross-domain deployment and class evolution scenarios [13,14].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 summary, existing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methods have evolved from traditional machine learning to deep learning, and further to pre-trained repre-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sentation learning paradigms, but “stable generalization under few-shot conditions” remains a core challenge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 this field.</w:t>
      </w:r>
    </w:p>
    <w:p>
      <w:pPr>
        <w:autoSpaceDN w:val="0"/>
        <w:tabs>
          <w:tab w:pos="538" w:val="left"/>
        </w:tabs>
        <w:autoSpaceDE w:val="0"/>
        <w:widowControl/>
        <w:spacing w:line="209" w:lineRule="auto" w:before="634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2.2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Few-Shot Learning</w:t>
      </w:r>
    </w:p>
    <w:p>
      <w:pPr>
        <w:autoSpaceDN w:val="0"/>
        <w:autoSpaceDE w:val="0"/>
        <w:widowControl/>
        <w:spacing w:line="247" w:lineRule="auto" w:before="46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Few-shot learning (FSL) focuses on achieving effective classification with very few labeled samples, with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its core goal being to improve the model’s ability to rapidly adapt to new classes and tasks.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 cybersecurity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scenarios, where malicious traffic annotation relies on expert experience, sample acquisition costs are high,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 attack types evolve rapidly, FSL has strong application significance.</w:t>
      </w:r>
    </w:p>
    <w:p>
      <w:pPr>
        <w:autoSpaceDN w:val="0"/>
        <w:autoSpaceDE w:val="0"/>
        <w:widowControl/>
        <w:spacing w:line="254" w:lineRule="auto" w:before="32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Existing FSL methods mainly include two technical approaches.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first is meta-learning methods, which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train models “how to learn” through numerous auxiliary tasks.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Vinyals et al. proposed Matching Networks,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establishing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end-to-end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matching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relationships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between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support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query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through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attention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mechanisms,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enabling models to perform discrimination based on inter-sample similarity [16];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Snell et al.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proposed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Prototypical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mapping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each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class’s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prototype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vectors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space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and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using distances from query samples to class prototypes for classification, with a simple structure and good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stability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[15];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Finn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proposed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MAML,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learning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easily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transferable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initialization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parameters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through bi-level optimization, enabling models to adapt to new tasks with only a few gradient updates [17].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These methods emphasize task-level knowledge transfer and have achieved good results on standard few-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shot benchmarks.</w:t>
      </w:r>
    </w:p>
    <w:p>
      <w:pPr>
        <w:autoSpaceDN w:val="0"/>
        <w:autoSpaceDE w:val="0"/>
        <w:widowControl/>
        <w:spacing w:line="252" w:lineRule="auto" w:before="32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second is transfer learning and parameter-efficient fine-tuning methods, whose basic idea is to first obtain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universal representations using large-scale data, then complete target task adaptation by updating only a small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number of additional parameters.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Houlsby et al. proposed Adapter, inserting lightweight bottleneck modules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between pre-trained model layers, requiring only the training of newly added parameters to achieve cross-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task transfer [18]; Hu et al. proposed LoRA, constraining weight updates to low-rank decomposition form,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significantly reducing fine-tuning costs with essentially no increase in inference overhead [19].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Compared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full-parameter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fine-tuning,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methods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suitable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application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environments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limited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samples and constrained computational resources.</w:t>
      </w:r>
    </w:p>
    <w:p>
      <w:pPr>
        <w:autoSpaceDN w:val="0"/>
        <w:autoSpaceDE w:val="0"/>
        <w:widowControl/>
        <w:spacing w:line="247" w:lineRule="auto" w:before="32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domain,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Yang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proposed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MetaMRE,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combining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meta-learning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mechanisms with representation enhancement strategies, improving model generalization in few-shot traffic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classification through task-level adaptive feature transformation, validating the feasibility of FSL in network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 scenarios [20].</w:t>
      </w:r>
    </w:p>
    <w:p>
      <w:pPr>
        <w:autoSpaceDN w:val="0"/>
        <w:autoSpaceDE w:val="0"/>
        <w:widowControl/>
        <w:spacing w:line="252" w:lineRule="auto" w:before="32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However,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above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methods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still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several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limitations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malicious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detection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tasks.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First,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meta-learning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methods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typically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large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number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auxiliary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tasks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distributions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similar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 the target task for training, but in real network environments, traffic classes evolve rapidly and distribu-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tion drift is significant, making offline-constructed training tasks difficult to adequately cover actual attack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patterns.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Second,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whether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Matching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Prototypical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MAML,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methods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mostly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focus on extracting discriminative evidence from within the current support set; when samples per class are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extremely few and intra-class variance is large, models are susceptible to insufficient representativeness of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support samples.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Third, parameter-efficient fine-tuning methods such as Adapter and LoRA, while reducing</w:t>
      </w:r>
    </w:p>
    <w:p>
      <w:pPr>
        <w:autoSpaceDN w:val="0"/>
        <w:autoSpaceDE w:val="0"/>
        <w:widowControl/>
        <w:spacing w:line="209" w:lineRule="auto" w:before="4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</w:t>
      </w:r>
    </w:p>
    <w:p>
      <w:pPr>
        <w:sectPr>
          <w:pgSz w:w="12240" w:h="15840"/>
          <w:pgMar w:top="746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autoSpaceDE w:val="0"/>
        <w:widowControl/>
        <w:spacing w:line="250" w:lineRule="auto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training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costs,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still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primarily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store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knowledge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parameters,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limited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ability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leverage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newly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added attack types and historically similar samples, unable to dynamically absorb external information like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explicit memory mechanisms.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Therefore, relying solely on meta-learning or lightweight fine-tuning remains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insufficient for stably solving the generalization and online adaptation problems in few-shot encrypted traffic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classification, which also provides motivation for introducing retrieval-augmented external sample memory.</w:t>
      </w:r>
    </w:p>
    <w:p>
      <w:pPr>
        <w:autoSpaceDN w:val="0"/>
        <w:tabs>
          <w:tab w:pos="538" w:val="left"/>
        </w:tabs>
        <w:autoSpaceDE w:val="0"/>
        <w:widowControl/>
        <w:spacing w:line="209" w:lineRule="auto" w:before="634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2.3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Retrieval-Augmented Methods</w:t>
      </w:r>
    </w:p>
    <w:p>
      <w:pPr>
        <w:autoSpaceDN w:val="0"/>
        <w:autoSpaceDE w:val="0"/>
        <w:widowControl/>
        <w:spacing w:line="250" w:lineRule="auto" w:before="46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(RA)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techniques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aim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bridge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limitations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deep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learning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long-tail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knowledge memorization and real-time data updating by introducing external knowledge bases.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Their core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logic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synergistic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fusion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model’s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parametric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knowledge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non-parametric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knowledge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from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external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knowledge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bases.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Categorized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task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objectives,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existing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research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primarily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evolved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along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two paths: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 Generation (RAG) and Retrieval-Augmented Classification (RAC).</w:t>
      </w:r>
    </w:p>
    <w:p>
      <w:pPr>
        <w:autoSpaceDN w:val="0"/>
        <w:autoSpaceDE w:val="0"/>
        <w:widowControl/>
        <w:spacing w:line="254" w:lineRule="auto" w:before="32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 Generation (RAG) is the representative paradigm in current NLP. A typical RAG sys-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tem consists of a neural retriever and a generator: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during inference, the model first retrieves relevant passages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from an external corpus based on the query, then uses them as context to guide the generator’s output [21].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improve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quality,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subsequent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work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developed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dual-encoder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schemes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centered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dense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vector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retrieval (e.g., DPR), significantly enhancing recall and semantic matching quality in knowledge-intensive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tasks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[22];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recent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Self-RAG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further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introduces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on-demand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self-reflection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mechanisms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to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improve generation quality and factual consistency [23].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However, RAG methods typically rely on relatively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large generative models, with long inference chains and high computational overhead, making them difficult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to directly satisfy the engineering constraints of low latency and high throughput in network traffic detection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scenarios.</w:t>
      </w:r>
    </w:p>
    <w:p>
      <w:pPr>
        <w:autoSpaceDN w:val="0"/>
        <w:autoSpaceDE w:val="0"/>
        <w:widowControl/>
        <w:spacing w:line="270" w:lineRule="exact" w:before="27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Unlike generation tasks, Retrieval-Augmented Classification (RAC) aims to retrieve similar samples to as-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sist discrimination.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This method can be traced back to non-parametric memory augmentation methods such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kNN-LM,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which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introduce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nearest-neighbor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beyond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parametric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calibrate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prediction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distributions [24]; in recent years, related research has further adopted 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nearest-neighbor retrieval in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dense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vector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spaces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combined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fusion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mechanisms,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improving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robustness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under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long-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tail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low-resource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conditions.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example,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text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augmented training objectives have been used to stably improve performance in low-resource scenarios [25],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document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discriminative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frameworks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balancing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efficiency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interpretability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been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developed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[26].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contrast,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domain,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existing research still primarily focuses on feature representation learning and parameterized classifier opti-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mization, with relatively little discussion on the idea of “using external similar samples to provide auxiliary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context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current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discrimination,”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especially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under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conditions,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where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effectively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convert retrieved historical samples into stable classification evidence remains insufficiently studied</w:t>
      </w:r>
    </w:p>
    <w:p>
      <w:pPr>
        <w:autoSpaceDN w:val="0"/>
        <w:autoSpaceDE w:val="0"/>
        <w:widowControl/>
        <w:spacing w:line="252" w:lineRule="auto" w:before="32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To address this gap, this paper draws upon the non-parametric memory augmentation idea from kNN-LM and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core concept of retrieval-assisted discrimination in the RAC paradigm, proposing an improved scheme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unlike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paths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relying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generative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large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work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uses pre-trained ET-BERT to construct a traffic semantic vector knowledge base; during inference, efficient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vector retrieval obtains the historical support samples most similar to the query traffic; subsequently, a cross-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attention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mechanism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introduced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adaptively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query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design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avoids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complex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text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generation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processes,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enabling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effective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utilization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external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labeled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</w:t>
      </w:r>
    </w:p>
    <w:p>
      <w:pPr>
        <w:autoSpaceDN w:val="0"/>
        <w:autoSpaceDE w:val="0"/>
        <w:widowControl/>
        <w:spacing w:line="209" w:lineRule="auto" w:before="4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</w:t>
      </w:r>
    </w:p>
    <w:p>
      <w:pPr>
        <w:sectPr>
          <w:pgSz w:w="12240" w:h="15840"/>
          <w:pgMar w:top="746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autoSpaceDE w:val="0"/>
        <w:widowControl/>
        <w:spacing w:line="245" w:lineRule="auto" w:before="0" w:after="0"/>
        <w:ind w:left="0" w:right="46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information, enhancing classification boundary discrimination under few-shot conditions while maintaining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efficiency and stability required for practical deployment, achieving lightweight, dynamically updatable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 encrypted traffic classification.</w:t>
      </w:r>
    </w:p>
    <w:p>
      <w:pPr>
        <w:autoSpaceDN w:val="0"/>
        <w:autoSpaceDE w:val="0"/>
        <w:widowControl/>
        <w:spacing w:line="272" w:lineRule="exact" w:before="270" w:after="0"/>
        <w:ind w:left="0" w:right="46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It is important to emphasize that RAC-ET is fundamentally different from the traditional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-nearest neighbor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(kNN) classifier in three key aspects.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(1) kNN directly uses majority voting over retrieved neighbor labels as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final prediction, constituting a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purely non-parametric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method.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 contrast, RAC-ET fuses the retrieved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neighbor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query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through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learnable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cross-attention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module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feeds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result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into a parametric classification head—the retrieved results serve as “contextual augmentation” rather than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direct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votes.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(2)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highly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sensitive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neighbor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quality,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where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noisy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directly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corrupt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 outcome.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RAC-ET’s attention mechanism can learn to suppress the weights of noisy neighbors;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as shown in the ablation study (Table 7), removing the attention mechanism leads to significant performance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degradation, confirming the necessity of adaptive fusion for leveraging retrieval information.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(3) kNN has no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training phase and cannot perform end-to-end optimization of the retrieval–fusion process.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RAC-ET jointly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optimizes the cross-attention,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FFN, and classification head through supervised loss,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enabling the model to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learn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how to optimally utilize retrieval results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</w:p>
    <w:p>
      <w:pPr>
        <w:autoSpaceDN w:val="0"/>
        <w:tabs>
          <w:tab w:pos="430" w:val="left"/>
        </w:tabs>
        <w:autoSpaceDE w:val="0"/>
        <w:widowControl/>
        <w:spacing w:line="209" w:lineRule="auto" w:before="702" w:after="0"/>
        <w:ind w:left="0" w:right="0" w:firstLine="0"/>
        <w:jc w:val="left"/>
      </w:pP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 xml:space="preserve">3 </w:t>
      </w:r>
      <w:r>
        <w:tab/>
      </w: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>Method</w:t>
      </w:r>
    </w:p>
    <w:p>
      <w:pPr>
        <w:autoSpaceDN w:val="0"/>
        <w:autoSpaceDE w:val="0"/>
        <w:widowControl/>
        <w:spacing w:line="274" w:lineRule="exact" w:before="47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 section presents the proposed retrieval-augmented encrypted traffic classification model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RAC-ET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(Retrieval-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Augmented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Following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organizational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structure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“Method”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chapter, this paper describes the model components and their coordination mechanisms in the order of “over-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all framework—data preprocessing—feature representation—retrieval augmentation—fusion and discrimi-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nation.”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 avoid notation ambiguity, we use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to denote the number of labeled samples per class in the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 setting (i.e.,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-shot), and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 denote the number of retrieved neighbors (Top-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).</w:t>
      </w:r>
    </w:p>
    <w:p>
      <w:pPr>
        <w:autoSpaceDN w:val="0"/>
        <w:tabs>
          <w:tab w:pos="538" w:val="left"/>
        </w:tabs>
        <w:autoSpaceDE w:val="0"/>
        <w:widowControl/>
        <w:spacing w:line="209" w:lineRule="auto" w:before="618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3.1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Framework Overview</w:t>
      </w:r>
    </w:p>
    <w:p>
      <w:pPr>
        <w:autoSpaceDN w:val="0"/>
        <w:autoSpaceDE w:val="0"/>
        <w:widowControl/>
        <w:spacing w:line="252" w:lineRule="auto" w:before="464" w:after="0"/>
        <w:ind w:left="0" w:right="46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overall architecture of RAC-ET is illustrated in Figure 1, comprising five main stages: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data preprocess-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ing, feature extraction, knowledge base construction and nearest-neighbor retrieval, cross-attention fusion,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 classification decision.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Unlike traditional encrypted traffic detection methods that rely solely on param-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eterized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classifiers,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retains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semantic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representation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capability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pre-trained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while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introducing external sample memory as retrieval context, enabling the model to achieve stable discrimina-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tion with the help of historically similar samples even under few-shot conditions.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Its core components can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 summarized as:</w:t>
      </w:r>
    </w:p>
    <w:p>
      <w:pPr>
        <w:autoSpaceDN w:val="0"/>
        <w:tabs>
          <w:tab w:pos="546" w:val="left"/>
        </w:tabs>
        <w:autoSpaceDE w:val="0"/>
        <w:widowControl/>
        <w:spacing w:line="245" w:lineRule="auto" w:before="502" w:after="0"/>
        <w:ind w:left="360" w:right="43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Feature Extractor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Uses the pre-trained ET-BERT [3] to encode raw traffic byte sequences into dense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 vectors;</w:t>
      </w:r>
    </w:p>
    <w:p>
      <w:pPr>
        <w:autoSpaceDN w:val="0"/>
        <w:autoSpaceDE w:val="0"/>
        <w:widowControl/>
        <w:spacing w:line="211" w:lineRule="auto" w:before="232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Knowledge Base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 vector database storing the feature representations of available traffic samples;</w:t>
      </w:r>
    </w:p>
    <w:p>
      <w:pPr>
        <w:autoSpaceDN w:val="0"/>
        <w:tabs>
          <w:tab w:pos="546" w:val="left"/>
        </w:tabs>
        <w:autoSpaceDE w:val="0"/>
        <w:widowControl/>
        <w:spacing w:line="245" w:lineRule="auto" w:before="230" w:after="0"/>
        <w:ind w:left="360" w:right="43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Retrieval Module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Retrieves the nearest neighbors most relevant to the query sample from the knowl-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edge base through efficient similarity search;</w:t>
      </w:r>
    </w:p>
    <w:p>
      <w:pPr>
        <w:autoSpaceDN w:val="0"/>
        <w:autoSpaceDE w:val="0"/>
        <w:widowControl/>
        <w:spacing w:line="209" w:lineRule="auto" w:before="618" w:after="0"/>
        <w:ind w:left="0" w:right="509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6</w:t>
      </w:r>
    </w:p>
    <w:p>
      <w:pPr>
        <w:sectPr>
          <w:pgSz w:w="12240" w:h="15840"/>
          <w:pgMar w:top="746" w:right="970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tabs>
          <w:tab w:pos="546" w:val="left"/>
        </w:tabs>
        <w:autoSpaceDE w:val="0"/>
        <w:widowControl/>
        <w:spacing w:line="245" w:lineRule="auto" w:before="0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Fusion Classifier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Fuses query features and retrieved features using a cross-attention mechanism and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outputs the final class prediction.</w:t>
      </w:r>
    </w:p>
    <w:p>
      <w:pPr>
        <w:autoSpaceDN w:val="0"/>
        <w:autoSpaceDE w:val="0"/>
        <w:widowControl/>
        <w:spacing w:line="240" w:lineRule="auto" w:before="326" w:after="0"/>
        <w:ind w:left="0" w:right="0" w:firstLine="0"/>
        <w:jc w:val="center"/>
      </w:pPr>
      <w:r>
        <w:drawing>
          <wp:anchor xmlns:a="http://schemas.openxmlformats.org/drawingml/2006/main" xmlns:pic="http://schemas.openxmlformats.org/drawingml/2006/picture" simplePos="0" relativeHeight="0" behindDoc="0" locked="0" layoutInCell="1" allowOverlap="1">
            <wp:simplePos x="0" y="0"/>
            <wp:positionH relativeFrom="page">
              <wp:posOffset>1151890</wp:posOffset>
            </wp:positionH>
            <wp:positionV relativeFrom="page">
              <wp:posOffset>1465580</wp:posOffset>
            </wp:positionV>
            <wp:extent cx="5468620" cy="298323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29832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72" w:lineRule="exact" w:before="25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1: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Overall architecture of the RAC-ET framework.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Input traffic is encoded by ET-BERT into query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features, then 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similar samples are retrieved from the knowledge base, fused through cross-attention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 a feed-forward network, and finally classified by the classification head.</w:t>
      </w:r>
    </w:p>
    <w:p>
      <w:pPr>
        <w:autoSpaceDN w:val="0"/>
        <w:autoSpaceDE w:val="0"/>
        <w:widowControl/>
        <w:spacing w:line="224" w:lineRule="exact" w:before="26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Given an input traffic sample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x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the overall pipeline of RAC-ET proceeds as follows:</w:t>
      </w:r>
    </w:p>
    <w:p>
      <w:pPr>
        <w:autoSpaceDN w:val="0"/>
        <w:autoSpaceDE w:val="0"/>
        <w:widowControl/>
        <w:spacing w:line="209" w:lineRule="auto" w:before="440" w:after="0"/>
        <w:ind w:left="272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Extract the query feature using the frozen ET-BERT encoder:</w:t>
      </w:r>
    </w:p>
    <w:p>
      <w:pPr>
        <w:autoSpaceDN w:val="0"/>
        <w:tabs>
          <w:tab w:pos="9106" w:val="left"/>
        </w:tabs>
        <w:autoSpaceDE w:val="0"/>
        <w:widowControl/>
        <w:spacing w:line="238" w:lineRule="exact" w:before="194" w:after="0"/>
        <w:ind w:left="4458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f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(1)</w:t>
      </w:r>
    </w:p>
    <w:p>
      <w:pPr>
        <w:autoSpaceDN w:val="0"/>
        <w:autoSpaceDE w:val="0"/>
        <w:widowControl/>
        <w:spacing w:line="240" w:lineRule="exact" w:before="254" w:after="0"/>
        <w:ind w:left="272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Retrieve the 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similar samples from the knowledge base:</w:t>
      </w:r>
    </w:p>
    <w:p>
      <w:pPr>
        <w:autoSpaceDN w:val="0"/>
        <w:tabs>
          <w:tab w:pos="9106" w:val="left"/>
        </w:tabs>
        <w:autoSpaceDE w:val="0"/>
        <w:widowControl/>
        <w:spacing w:line="256" w:lineRule="exact" w:before="172" w:after="0"/>
        <w:ind w:left="3356" w:right="0" w:firstLine="0"/>
        <w:jc w:val="left"/>
      </w:pPr>
      <w:r>
        <w:rPr>
          <w:rFonts w:ascii="CMSY10" w:hAnsi="CMSY10" w:eastAsia="CMSY10"/>
          <w:b w:val="0"/>
          <w:i/>
          <w:color w:val="000000"/>
          <w:sz w:val="22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R10" w:hAnsi="CMR10" w:eastAsia="CMR10"/>
          <w:b w:val="0"/>
          <w:i w:val="0"/>
          <w:color w:val="000000"/>
          <w:sz w:val="22"/>
        </w:rPr>
        <w:t>) =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{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>, . . . ,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SY10" w:hAnsi="CMSY10" w:eastAsia="CMSY10"/>
          <w:b w:val="0"/>
          <w:i/>
          <w:color w:val="000000"/>
          <w:sz w:val="22"/>
        </w:rPr>
        <w:t>}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(2)</w:t>
      </w:r>
    </w:p>
    <w:p>
      <w:pPr>
        <w:autoSpaceDN w:val="0"/>
        <w:autoSpaceDE w:val="0"/>
        <w:widowControl/>
        <w:spacing w:line="209" w:lineRule="auto" w:before="246" w:after="0"/>
        <w:ind w:left="272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Extract the feature representations of the retrieved samples:</w:t>
      </w:r>
    </w:p>
    <w:p>
      <w:pPr>
        <w:autoSpaceDN w:val="0"/>
        <w:tabs>
          <w:tab w:pos="9106" w:val="left"/>
        </w:tabs>
        <w:autoSpaceDE w:val="0"/>
        <w:widowControl/>
        <w:spacing w:line="254" w:lineRule="exact" w:before="190" w:after="0"/>
        <w:ind w:left="4128" w:right="0" w:firstLine="0"/>
        <w:jc w:val="left"/>
      </w:pPr>
      <w:r>
        <w:rPr>
          <w:rFonts w:ascii="CMSY10" w:hAnsi="CMSY10" w:eastAsia="CMSY10"/>
          <w:b w:val="0"/>
          <w:i/>
          <w:color w:val="000000"/>
          <w:sz w:val="22"/>
        </w:rPr>
        <w:t>{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MI10" w:hAnsi="CMMI10" w:eastAsia="CMMI10"/>
          <w:b w:val="0"/>
          <w:i/>
          <w:color w:val="000000"/>
          <w:sz w:val="22"/>
        </w:rPr>
        <w:t>, . . . 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SY10" w:hAnsi="CMSY10" w:eastAsia="CMSY10"/>
          <w:b w:val="0"/>
          <w:i/>
          <w:color w:val="000000"/>
          <w:sz w:val="22"/>
        </w:rPr>
        <w:t>}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(3)</w:t>
      </w:r>
    </w:p>
    <w:p>
      <w:pPr>
        <w:autoSpaceDN w:val="0"/>
        <w:tabs>
          <w:tab w:pos="546" w:val="left"/>
        </w:tabs>
        <w:autoSpaceDE w:val="0"/>
        <w:widowControl/>
        <w:spacing w:line="245" w:lineRule="auto" w:before="246" w:after="0"/>
        <w:ind w:left="272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query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through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cross-attention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module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obtain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augmented representation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fused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;</w:t>
      </w:r>
    </w:p>
    <w:p>
      <w:pPr>
        <w:autoSpaceDN w:val="0"/>
        <w:autoSpaceDE w:val="0"/>
        <w:widowControl/>
        <w:spacing w:line="209" w:lineRule="auto" w:before="186" w:after="0"/>
        <w:ind w:left="272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Feed the fused representation into the classification head to produce the final prediction.</w:t>
      </w:r>
    </w:p>
    <w:p>
      <w:pPr>
        <w:autoSpaceDN w:val="0"/>
        <w:tabs>
          <w:tab w:pos="538" w:val="left"/>
        </w:tabs>
        <w:autoSpaceDE w:val="0"/>
        <w:widowControl/>
        <w:spacing w:line="209" w:lineRule="auto" w:before="622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3.2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Data Preprocessing</w:t>
      </w:r>
    </w:p>
    <w:p>
      <w:pPr>
        <w:autoSpaceDN w:val="0"/>
        <w:autoSpaceDE w:val="0"/>
        <w:widowControl/>
        <w:spacing w:line="245" w:lineRule="auto" w:before="4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Following the input specifications of ET-BERT [3], this paper first converts raw encrypted traffic into discrete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token sequences suitable for processing by the Transformer encoder.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 process corresponds to the data</w:t>
      </w:r>
    </w:p>
    <w:p>
      <w:pPr>
        <w:autoSpaceDN w:val="0"/>
        <w:autoSpaceDE w:val="0"/>
        <w:widowControl/>
        <w:spacing w:line="209" w:lineRule="auto" w:before="3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</w:t>
      </w:r>
    </w:p>
    <w:p>
      <w:pPr>
        <w:sectPr>
          <w:pgSz w:w="12240" w:h="15840"/>
          <w:pgMar w:top="746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autoSpaceDE w:val="0"/>
        <w:widowControl/>
        <w:spacing w:line="245" w:lineRule="auto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standardization step before model training, with the goal of preserving behavioral semantics in the payload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 much as possible while unifying input length and representation format.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entire preprocessing pipeline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consists of three stages.</w:t>
      </w:r>
    </w:p>
    <w:p>
      <w:pPr>
        <w:autoSpaceDN w:val="0"/>
        <w:tabs>
          <w:tab w:pos="2754" w:val="left"/>
        </w:tabs>
        <w:autoSpaceDE w:val="0"/>
        <w:widowControl/>
        <w:spacing w:line="245" w:lineRule="auto" w:before="638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Stage 1: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Packet Extraction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 each network flow,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payload bytes are first extracted from the transport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layer (TCP/UDP). The specific steps are as follows:</w:t>
      </w:r>
    </w:p>
    <w:p>
      <w:pPr>
        <w:autoSpaceDN w:val="0"/>
        <w:autoSpaceDE w:val="0"/>
        <w:widowControl/>
        <w:spacing w:line="209" w:lineRule="auto" w:before="482" w:after="0"/>
        <w:ind w:left="272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Parse the Ethernet frame and extract the IP packet;</w:t>
      </w:r>
    </w:p>
    <w:p>
      <w:pPr>
        <w:autoSpaceDN w:val="0"/>
        <w:autoSpaceDE w:val="0"/>
        <w:widowControl/>
        <w:spacing w:line="209" w:lineRule="auto" w:before="224" w:after="0"/>
        <w:ind w:left="272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Identify the transport layer protocol type;</w:t>
      </w:r>
    </w:p>
    <w:p>
      <w:pPr>
        <w:autoSpaceDN w:val="0"/>
        <w:autoSpaceDE w:val="0"/>
        <w:widowControl/>
        <w:spacing w:line="209" w:lineRule="auto" w:before="224" w:after="0"/>
        <w:ind w:left="272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Extract the payload bytes following the transport layer header;</w:t>
      </w:r>
    </w:p>
    <w:p>
      <w:pPr>
        <w:autoSpaceDN w:val="0"/>
        <w:autoSpaceDE w:val="0"/>
        <w:widowControl/>
        <w:spacing w:line="238" w:lineRule="exact" w:before="220" w:after="0"/>
        <w:ind w:left="272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Truncate or pad the payload byte sequence to a fixed length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L</w:t>
      </w:r>
      <w:r>
        <w:rPr>
          <w:rFonts w:ascii="CMR8" w:hAnsi="CMR8" w:eastAsia="CMR8"/>
          <w:b w:val="0"/>
          <w:i w:val="0"/>
          <w:color w:val="000000"/>
          <w:sz w:val="16"/>
        </w:rPr>
        <w:t>0</w:t>
      </w:r>
      <w:r>
        <w:rPr>
          <w:rFonts w:ascii="CMR10" w:hAnsi="CMR10" w:eastAsia="CMR10"/>
          <w:b w:val="0"/>
          <w:i w:val="0"/>
          <w:color w:val="000000"/>
          <w:sz w:val="22"/>
        </w:rPr>
        <w:t>= 128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</w:p>
    <w:p>
      <w:pPr>
        <w:autoSpaceDN w:val="0"/>
        <w:tabs>
          <w:tab w:pos="3278" w:val="left"/>
          <w:tab w:pos="3504" w:val="left"/>
        </w:tabs>
        <w:autoSpaceDE w:val="0"/>
        <w:widowControl/>
        <w:spacing w:line="278" w:lineRule="exact" w:before="552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Stage 2: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Byte-to-Token Conversion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 each byte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b</w:t>
      </w:r>
      <w:r>
        <w:rPr>
          <w:rFonts w:ascii="CMMI8" w:hAnsi="CMMI8" w:eastAsia="CMMI8"/>
          <w:b w:val="0"/>
          <w:i/>
          <w:color w:val="000000"/>
          <w:sz w:val="16"/>
        </w:rPr>
        <w:t>j</w:t>
      </w:r>
      <w:r>
        <w:rPr>
          <w:rFonts w:ascii="CMSY10" w:hAnsi="CMSY10" w:eastAsia="CMSY10"/>
          <w:b w:val="0"/>
          <w:i/>
          <w:color w:val="000000"/>
          <w:sz w:val="22"/>
        </w:rPr>
        <w:t>∈{</w:t>
      </w:r>
      <w:r>
        <w:rPr>
          <w:rFonts w:ascii="CMR10" w:hAnsi="CMR10" w:eastAsia="CMR10"/>
          <w:b w:val="0"/>
          <w:i w:val="0"/>
          <w:color w:val="000000"/>
          <w:sz w:val="22"/>
        </w:rPr>
        <w:t>0</w:t>
      </w:r>
      <w:r>
        <w:rPr>
          <w:rFonts w:ascii="CMMI10" w:hAnsi="CMMI10" w:eastAsia="CMMI10"/>
          <w:b w:val="0"/>
          <w:i/>
          <w:color w:val="000000"/>
          <w:sz w:val="22"/>
        </w:rPr>
        <w:t>, . . . ,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255</w:t>
      </w:r>
      <w:r>
        <w:rPr>
          <w:rFonts w:ascii="CMSY10" w:hAnsi="CMSY10" w:eastAsia="CMSY10"/>
          <w:b w:val="0"/>
          <w:i/>
          <w:color w:val="000000"/>
          <w:sz w:val="22"/>
        </w:rPr>
        <w:t>}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in the payload, a domain-specific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vocabulary mapping converts it to a token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t</w:t>
      </w:r>
      <w:r>
        <w:rPr>
          <w:rFonts w:ascii="CMMI8" w:hAnsi="CMMI8" w:eastAsia="CMMI8"/>
          <w:b w:val="0"/>
          <w:i/>
          <w:color w:val="000000"/>
          <w:sz w:val="16"/>
        </w:rPr>
        <w:t>j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: </w:t>
      </w:r>
      <w:r>
        <w:br/>
      </w:r>
      <w:r>
        <w:tab/>
      </w:r>
      <w:r>
        <w:rPr>
          <w:rFonts w:ascii="CMEX10" w:hAnsi="CMEX10" w:eastAsia="CMEX10"/>
          <w:b w:val="0"/>
          <w:i w:val="0"/>
          <w:color w:val="000000"/>
          <w:sz w:val="22"/>
        </w:rPr>
        <w:t>{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400.0" w:type="dxa"/>
      </w:tblPr>
      <w:tblGrid>
        <w:gridCol w:w="2345"/>
        <w:gridCol w:w="2345"/>
        <w:gridCol w:w="2345"/>
        <w:gridCol w:w="2345"/>
      </w:tblGrid>
      <w:tr>
        <w:trPr>
          <w:trHeight w:hRule="exact" w:val="272"/>
        </w:trPr>
        <w:tc>
          <w:tcPr>
            <w:tcW w:type="dxa" w:w="19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58" w:after="0"/>
              <w:ind w:left="0" w:right="102" w:firstLine="0"/>
              <w:jc w:val="righ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t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j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=</w:t>
            </w:r>
          </w:p>
        </w:tc>
        <w:tc>
          <w:tcPr>
            <w:tcW w:type="dxa" w:w="8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6" w:after="0"/>
              <w:ind w:left="0" w:right="0" w:firstLine="0"/>
              <w:jc w:val="center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b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j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+ 1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</w:p>
        </w:tc>
        <w:tc>
          <w:tcPr>
            <w:tcW w:type="dxa" w:w="3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2" w:lineRule="exact" w:before="2" w:after="0"/>
              <w:ind w:left="110" w:right="0" w:firstLine="0"/>
              <w:jc w:val="lef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b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j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∈{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0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 . . . 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255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}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</w:p>
        </w:tc>
        <w:tc>
          <w:tcPr>
            <w:tcW w:type="dxa" w:w="15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162" w:after="0"/>
              <w:ind w:left="0" w:right="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(4)</w:t>
            </w:r>
          </w:p>
        </w:tc>
      </w:tr>
      <w:tr>
        <w:trPr>
          <w:trHeight w:hRule="exact" w:val="342"/>
        </w:trPr>
        <w:tc>
          <w:tcPr>
            <w:tcW w:type="dxa" w:w="2345"/>
            <w:vMerge/>
            <w:tcBorders/>
          </w:tcPr>
          <w:p/>
        </w:tc>
        <w:tc>
          <w:tcPr>
            <w:tcW w:type="dxa" w:w="8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34" w:right="0" w:firstLine="0"/>
              <w:jc w:val="left"/>
            </w:pP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0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</w:p>
        </w:tc>
        <w:tc>
          <w:tcPr>
            <w:tcW w:type="dxa" w:w="3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4" w:after="0"/>
              <w:ind w:left="11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if the position is padding.</w:t>
            </w:r>
          </w:p>
        </w:tc>
        <w:tc>
          <w:tcPr>
            <w:tcW w:type="dxa" w:w="2345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272" w:lineRule="exact" w:before="13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Therefore,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vocabulary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size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257,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where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token</w:t>
      </w:r>
      <w:r>
        <w:rPr>
          <w:rFonts w:ascii="CMR10" w:hAnsi="CMR10" w:eastAsia="CMR10"/>
          <w:b w:val="0"/>
          <w:i w:val="0"/>
          <w:color w:val="000000"/>
          <w:sz w:val="22"/>
        </w:rPr>
        <w:t>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represents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padding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symbol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tokens</w:t>
      </w:r>
      <w:r>
        <w:rPr>
          <w:rFonts w:ascii="CMR10" w:hAnsi="CMR10" w:eastAsia="CMR10"/>
          <w:b w:val="0"/>
          <w:i w:val="0"/>
          <w:color w:val="000000"/>
          <w:sz w:val="22"/>
        </w:rPr>
        <w:t>1</w:t>
      </w:r>
      <w:r>
        <w:rPr>
          <w:rFonts w:ascii="CMSY10" w:hAnsi="CMSY10" w:eastAsia="CMSY10"/>
          <w:b w:val="0"/>
          <w:i/>
          <w:color w:val="000000"/>
          <w:sz w:val="22"/>
        </w:rPr>
        <w:t>∼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256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correspond to byte values 0x00–0xFF.</w:t>
      </w:r>
    </w:p>
    <w:p>
      <w:pPr>
        <w:autoSpaceDN w:val="0"/>
        <w:tabs>
          <w:tab w:pos="3018" w:val="left"/>
        </w:tabs>
        <w:autoSpaceDE w:val="0"/>
        <w:widowControl/>
        <w:spacing w:line="308" w:lineRule="exact" w:before="542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Stage 3: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Sequence Formatting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[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CLS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token is prepended to the token sequence, and sequences shorter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than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L</w:t>
      </w:r>
      <w:r>
        <w:rPr>
          <w:rFonts w:ascii="CMR8" w:hAnsi="CMR8" w:eastAsia="CMR8"/>
          <w:b w:val="0"/>
          <w:i w:val="0"/>
          <w:color w:val="000000"/>
          <w:sz w:val="16"/>
        </w:rPr>
        <w:t>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are padded with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[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PAD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tokens.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final input format is</w:t>
      </w:r>
    </w:p>
    <w:p>
      <w:pPr>
        <w:autoSpaceDN w:val="0"/>
        <w:tabs>
          <w:tab w:pos="9106" w:val="left"/>
        </w:tabs>
        <w:autoSpaceDE w:val="0"/>
        <w:widowControl/>
        <w:spacing w:line="238" w:lineRule="exact" w:before="210" w:after="0"/>
        <w:ind w:left="2804" w:right="0" w:firstLine="0"/>
        <w:jc w:val="left"/>
      </w:pPr>
      <w:r>
        <w:rPr>
          <w:rFonts w:ascii="CMR10" w:hAnsi="CMR10" w:eastAsia="CMR10"/>
          <w:b w:val="0"/>
          <w:i w:val="0"/>
          <w:color w:val="000000"/>
          <w:sz w:val="22"/>
        </w:rPr>
        <w:t>[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CLS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MI10" w:hAnsi="CMMI10" w:eastAsia="CMMI10"/>
          <w:b w:val="0"/>
          <w:i/>
          <w:color w:val="000000"/>
          <w:sz w:val="22"/>
        </w:rPr>
        <w:t>t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MI10" w:hAnsi="CMMI10" w:eastAsia="CMMI10"/>
          <w:b w:val="0"/>
          <w:i/>
          <w:color w:val="000000"/>
          <w:sz w:val="22"/>
        </w:rPr>
        <w:t>t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MI10" w:hAnsi="CMMI10" w:eastAsia="CMMI10"/>
          <w:b w:val="0"/>
          <w:i/>
          <w:color w:val="000000"/>
          <w:sz w:val="22"/>
        </w:rPr>
        <w:t>. . . ,</w:t>
      </w:r>
      <w:r>
        <w:rPr>
          <w:rFonts w:ascii="CMMI10" w:hAnsi="CMMI10" w:eastAsia="CMMI10"/>
          <w:b w:val="0"/>
          <w:i/>
          <w:color w:val="000000"/>
          <w:sz w:val="22"/>
        </w:rPr>
        <w:t>t</w:t>
      </w:r>
      <w:r>
        <w:rPr>
          <w:rFonts w:ascii="CMMI8" w:hAnsi="CMMI8" w:eastAsia="CMMI8"/>
          <w:b w:val="0"/>
          <w:i/>
          <w:color w:val="000000"/>
          <w:sz w:val="16"/>
        </w:rPr>
        <w:t>n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R10" w:hAnsi="CMR10" w:eastAsia="CMR10"/>
          <w:b w:val="0"/>
          <w:i w:val="0"/>
          <w:color w:val="000000"/>
          <w:sz w:val="22"/>
        </w:rPr>
        <w:t>[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PAD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MI10" w:hAnsi="CMMI10" w:eastAsia="CMMI10"/>
          <w:b w:val="0"/>
          <w:i/>
          <w:color w:val="000000"/>
          <w:sz w:val="22"/>
        </w:rPr>
        <w:t>. . . ,</w:t>
      </w:r>
      <w:r>
        <w:rPr>
          <w:rFonts w:ascii="CMR10" w:hAnsi="CMR10" w:eastAsia="CMR10"/>
          <w:b w:val="0"/>
          <w:i w:val="0"/>
          <w:color w:val="000000"/>
          <w:sz w:val="22"/>
        </w:rPr>
        <w:t>[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PAD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(5)</w:t>
      </w:r>
    </w:p>
    <w:p>
      <w:pPr>
        <w:autoSpaceDN w:val="0"/>
        <w:autoSpaceDE w:val="0"/>
        <w:widowControl/>
        <w:spacing w:line="209" w:lineRule="auto" w:before="230" w:after="182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Thus, the actual input length for ET-BERT is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127"/>
        <w:gridCol w:w="3127"/>
        <w:gridCol w:w="3127"/>
      </w:tblGrid>
      <w:tr>
        <w:trPr>
          <w:trHeight w:hRule="exact" w:val="606"/>
        </w:trPr>
        <w:tc>
          <w:tcPr>
            <w:tcW w:type="dxa" w:w="4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12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4"/>
              </w:rPr>
              <w:t>3.3</w:t>
            </w:r>
          </w:p>
        </w:tc>
        <w:tc>
          <w:tcPr>
            <w:tcW w:type="dxa" w:w="6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exact" w:before="60" w:after="0"/>
              <w:ind w:left="0" w:right="1766" w:firstLine="0"/>
              <w:jc w:val="righ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T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=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 xml:space="preserve"> L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>0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+ 1 = 129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</w:p>
        </w:tc>
        <w:tc>
          <w:tcPr>
            <w:tcW w:type="dxa" w:w="20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4" w:after="0"/>
              <w:ind w:left="0" w:right="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(6)</w:t>
            </w:r>
          </w:p>
        </w:tc>
      </w:tr>
      <w:tr>
        <w:trPr>
          <w:trHeight w:hRule="exact" w:val="606"/>
        </w:trPr>
        <w:tc>
          <w:tcPr>
            <w:tcW w:type="dxa" w:w="3127"/>
            <w:vMerge/>
            <w:tcBorders/>
          </w:tcPr>
          <w:p/>
        </w:tc>
        <w:tc>
          <w:tcPr>
            <w:tcW w:type="dxa" w:w="6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06" w:after="0"/>
              <w:ind w:left="138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4"/>
              </w:rPr>
              <w:t>ET-BERT-Based Feature Extraction</w:t>
            </w:r>
          </w:p>
        </w:tc>
        <w:tc>
          <w:tcPr>
            <w:tcW w:type="dxa" w:w="3127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247" w:lineRule="auto" w:before="40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After tokenization, this paper employs ET-BERT as the backbone feature extractor for unified encoding of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 sequences.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 is a BERT model pre-trained for network traffic scenarios,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which learns con-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textual dependencies through masked language modeling on large-scale unlabeled traffic, enabling effective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capture of statistical patterns and structural information in encrypted traffic.</w:t>
      </w:r>
    </w:p>
    <w:p>
      <w:pPr>
        <w:autoSpaceDN w:val="0"/>
        <w:autoSpaceDE w:val="0"/>
        <w:widowControl/>
        <w:spacing w:line="222" w:lineRule="exact" w:before="32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Given an input sequence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x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ET-BERT produces contextualized representations for each token:</w:t>
      </w:r>
    </w:p>
    <w:p>
      <w:pPr>
        <w:autoSpaceDN w:val="0"/>
        <w:tabs>
          <w:tab w:pos="9106" w:val="left"/>
        </w:tabs>
        <w:autoSpaceDE w:val="0"/>
        <w:widowControl/>
        <w:spacing w:line="270" w:lineRule="exact" w:before="196" w:after="0"/>
        <w:ind w:left="3436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ET-BERT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T</w:t>
      </w:r>
      <w:r>
        <w:rPr>
          <w:rFonts w:ascii="CMSY8" w:hAnsi="CMSY8" w:eastAsia="CMSY8"/>
          <w:b w:val="0"/>
          <w:i/>
          <w:color w:val="000000"/>
          <w:sz w:val="16"/>
        </w:rPr>
        <w:t>×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(7)</w:t>
      </w:r>
    </w:p>
    <w:p>
      <w:pPr>
        <w:autoSpaceDN w:val="0"/>
        <w:autoSpaceDE w:val="0"/>
        <w:widowControl/>
        <w:spacing w:line="222" w:lineRule="exact" w:before="24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where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denotes the input sequence length and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d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 768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denotes the hidden dimension.</w:t>
      </w:r>
    </w:p>
    <w:p>
      <w:pPr>
        <w:autoSpaceDN w:val="0"/>
        <w:autoSpaceDE w:val="0"/>
        <w:widowControl/>
        <w:spacing w:line="209" w:lineRule="auto" w:before="3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8</w:t>
      </w:r>
    </w:p>
    <w:p>
      <w:pPr>
        <w:sectPr>
          <w:pgSz w:w="12240" w:h="15840"/>
          <w:pgMar w:top="746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4"/>
        <w:ind w:left="0" w:right="0"/>
      </w:pPr>
    </w:p>
    <w:p>
      <w:pPr>
        <w:autoSpaceDN w:val="0"/>
        <w:tabs>
          <w:tab w:pos="3900" w:val="left"/>
          <w:tab w:pos="9106" w:val="left"/>
        </w:tabs>
        <w:autoSpaceDE w:val="0"/>
        <w:widowControl/>
        <w:spacing w:line="266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paper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adopts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hidden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state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CMR10" w:hAnsi="CMR10" w:eastAsia="CMR10"/>
          <w:b w:val="0"/>
          <w:i w:val="0"/>
          <w:color w:val="000000"/>
          <w:sz w:val="22"/>
        </w:rPr>
        <w:t>[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CLS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position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global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representation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entire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traffic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sample: </w:t>
      </w:r>
      <w:r>
        <w:br/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R8" w:hAnsi="CMR8" w:eastAsia="CMR8"/>
          <w:b w:val="0"/>
          <w:i w:val="0"/>
          <w:color w:val="000000"/>
          <w:sz w:val="16"/>
        </w:rPr>
        <w:t>[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CLS</w:t>
      </w:r>
      <w:r>
        <w:rPr>
          <w:rFonts w:ascii="CMR8" w:hAnsi="CMR8" w:eastAsia="CMR8"/>
          <w:b w:val="0"/>
          <w:i w:val="0"/>
          <w:color w:val="000000"/>
          <w:sz w:val="16"/>
        </w:rPr>
        <w:t>]</w:t>
      </w:r>
      <w:r>
        <w:rPr>
          <w:rFonts w:ascii="CMSY10" w:hAnsi="CMSY10" w:eastAsia="CMSY10"/>
          <w:b w:val="0"/>
          <w:i/>
          <w:color w:val="000000"/>
          <w:sz w:val="22"/>
        </w:rPr>
        <w:t>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(8)</w:t>
      </w:r>
    </w:p>
    <w:p>
      <w:pPr>
        <w:autoSpaceDN w:val="0"/>
        <w:autoSpaceDE w:val="0"/>
        <w:widowControl/>
        <w:spacing w:line="245" w:lineRule="auto" w:before="14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During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both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training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inference,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parameters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kept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frozen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fully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preserve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pre-trained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knowledge and reduce fine-tuning overhead.</w:t>
      </w:r>
    </w:p>
    <w:p>
      <w:pPr>
        <w:autoSpaceDN w:val="0"/>
        <w:tabs>
          <w:tab w:pos="538" w:val="left"/>
        </w:tabs>
        <w:autoSpaceDE w:val="0"/>
        <w:widowControl/>
        <w:spacing w:line="209" w:lineRule="auto" w:before="63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3.4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Knowledge Base Construction</w:t>
      </w:r>
    </w:p>
    <w:p>
      <w:pPr>
        <w:autoSpaceDN w:val="0"/>
        <w:autoSpaceDE w:val="0"/>
        <w:widowControl/>
        <w:spacing w:line="270" w:lineRule="exact" w:before="41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knowledge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stores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representations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label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information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available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samples,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providing external context support for query samples during inference.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 each available sample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its representation is first obtained through the frozen feature extractor:</w:t>
      </w:r>
    </w:p>
    <w:p>
      <w:pPr>
        <w:autoSpaceDN w:val="0"/>
        <w:tabs>
          <w:tab w:pos="9106" w:val="left"/>
        </w:tabs>
        <w:autoSpaceDE w:val="0"/>
        <w:widowControl/>
        <w:spacing w:line="238" w:lineRule="exact" w:before="248" w:after="0"/>
        <w:ind w:left="4164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f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(9)</w:t>
      </w:r>
    </w:p>
    <w:p>
      <w:pPr>
        <w:autoSpaceDN w:val="0"/>
        <w:autoSpaceDE w:val="0"/>
        <w:widowControl/>
        <w:spacing w:line="209" w:lineRule="auto" w:before="50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Subsequently, the knowledge base is constructed as:</w:t>
      </w:r>
    </w:p>
    <w:p>
      <w:pPr>
        <w:autoSpaceDN w:val="0"/>
        <w:tabs>
          <w:tab w:pos="8996" w:val="left"/>
        </w:tabs>
        <w:autoSpaceDE w:val="0"/>
        <w:widowControl/>
        <w:spacing w:line="242" w:lineRule="exact" w:before="244" w:after="0"/>
        <w:ind w:left="3146" w:right="0" w:firstLine="0"/>
        <w:jc w:val="left"/>
      </w:pPr>
      <w:r>
        <w:rPr>
          <w:rFonts w:ascii="CMSY10" w:hAnsi="CMSY10" w:eastAsia="CMSY10"/>
          <w:b w:val="0"/>
          <w:i/>
          <w:color w:val="000000"/>
          <w:sz w:val="22"/>
        </w:rPr>
        <w:t>KB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{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|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i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 1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2</w:t>
      </w:r>
      <w:r>
        <w:rPr>
          <w:rFonts w:ascii="CMMI10" w:hAnsi="CMMI10" w:eastAsia="CMMI10"/>
          <w:b w:val="0"/>
          <w:i/>
          <w:color w:val="000000"/>
          <w:sz w:val="22"/>
        </w:rPr>
        <w:t>, . . . , N</w:t>
      </w:r>
      <w:r>
        <w:rPr>
          <w:rFonts w:ascii="CMSY10" w:hAnsi="CMSY10" w:eastAsia="CMSY10"/>
          <w:b w:val="0"/>
          <w:i/>
          <w:color w:val="000000"/>
          <w:sz w:val="22"/>
        </w:rPr>
        <w:t>}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(10)</w:t>
      </w:r>
    </w:p>
    <w:p>
      <w:pPr>
        <w:autoSpaceDN w:val="0"/>
        <w:autoSpaceDE w:val="0"/>
        <w:widowControl/>
        <w:spacing w:line="272" w:lineRule="exact" w:before="45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 paper uses FAISS [28] to build the vector index for efficient nearest-neighbor retrieval.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Since cosine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similarity is used in the retrieval stage, to be consistent with the inner product search of</w:t>
      </w:r>
      <w:r>
        <w:rPr>
          <w:rFonts w:ascii="LMMono10" w:hAnsi="LMMono10" w:eastAsia="LMMono10"/>
          <w:b w:val="0"/>
          <w:i w:val="0"/>
          <w:color w:val="000000"/>
          <w:sz w:val="22"/>
        </w:rPr>
        <w:t>IndexFlatIP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all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 vectors are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L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-normalized before indexing and querying.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For notational simplicity, we continue to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denote the normalized vectors as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</w:p>
    <w:p>
      <w:pPr>
        <w:autoSpaceDN w:val="0"/>
        <w:autoSpaceDE w:val="0"/>
        <w:widowControl/>
        <w:spacing w:line="266" w:lineRule="exact" w:before="29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 few-shot scenarios,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 a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-way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-shot task,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knowledge base constructed from labeled data alone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has a size of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×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Additionally, if extra unlabeled or reserved samples are available, their feature rep-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resentations can also be added to the retrieval candidate pool to provide richer contextual information; such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samples do not participate in supervised loss computation.</w:t>
      </w:r>
    </w:p>
    <w:p>
      <w:pPr>
        <w:autoSpaceDN w:val="0"/>
        <w:autoSpaceDE w:val="0"/>
        <w:widowControl/>
        <w:spacing w:line="245" w:lineRule="auto" w:before="324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 larger-scale knowledge bases,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approximate nearest-neighbor index structures such as IVF and HNSW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can be further employed to improve retrieval efficiency beyond exact search.</w:t>
      </w:r>
    </w:p>
    <w:p>
      <w:pPr>
        <w:autoSpaceDN w:val="0"/>
        <w:tabs>
          <w:tab w:pos="538" w:val="left"/>
        </w:tabs>
        <w:autoSpaceDE w:val="0"/>
        <w:widowControl/>
        <w:spacing w:line="209" w:lineRule="auto" w:before="632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3.5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Retrieval Module</w:t>
      </w:r>
    </w:p>
    <w:p>
      <w:pPr>
        <w:autoSpaceDN w:val="0"/>
        <w:autoSpaceDE w:val="0"/>
        <w:widowControl/>
        <w:spacing w:line="264" w:lineRule="exact" w:before="434" w:after="138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After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obtaining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semantic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representation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query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module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selects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 xml:space="preserve">r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most similar samples from the knowledge base as support instances for the current classification task.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This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paper employs cosine similarity as the similarity metric: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0.0" w:type="dxa"/>
      </w:tblPr>
      <w:tblGrid>
        <w:gridCol w:w="2345"/>
        <w:gridCol w:w="2345"/>
        <w:gridCol w:w="2345"/>
        <w:gridCol w:w="2345"/>
      </w:tblGrid>
      <w:tr>
        <w:trPr>
          <w:trHeight w:hRule="exact" w:val="382"/>
        </w:trPr>
        <w:tc>
          <w:tcPr>
            <w:tcW w:type="dxa" w:w="2864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54" w:after="0"/>
              <w:ind w:left="0" w:right="80" w:firstLine="0"/>
              <w:jc w:val="righ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s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 =</w:t>
            </w:r>
          </w:p>
        </w:tc>
        <w:tc>
          <w:tcPr>
            <w:tcW w:type="dxa" w:w="1072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2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SY8" w:hAnsi="CMSY8" w:eastAsia="CMSY8"/>
                <w:b w:val="0"/>
                <w:i/>
                <w:color w:val="000000"/>
                <w:sz w:val="16"/>
              </w:rPr>
              <w:t>⊤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</w:p>
        </w:tc>
        <w:tc>
          <w:tcPr>
            <w:tcW w:type="dxa" w:w="1684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160" w:after="0"/>
              <w:ind w:left="20" w:right="0" w:firstLine="0"/>
              <w:jc w:val="lef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</w:p>
        </w:tc>
        <w:tc>
          <w:tcPr>
            <w:tcW w:type="dxa" w:w="1960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160" w:after="0"/>
              <w:ind w:left="0" w:right="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(11)</w:t>
            </w:r>
          </w:p>
        </w:tc>
      </w:tr>
      <w:tr>
        <w:trPr>
          <w:trHeight w:hRule="exact" w:val="340"/>
        </w:trPr>
        <w:tc>
          <w:tcPr>
            <w:tcW w:type="dxa" w:w="2864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0" w:after="0"/>
              <w:ind w:left="0" w:right="406" w:firstLine="0"/>
              <w:jc w:val="right"/>
            </w:pP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</w:p>
        </w:tc>
        <w:tc>
          <w:tcPr>
            <w:tcW w:type="dxa" w:w="1072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>2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 xml:space="preserve"> ∥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>2</w:t>
            </w:r>
          </w:p>
        </w:tc>
        <w:tc>
          <w:tcPr>
            <w:tcW w:type="dxa" w:w="1684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960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38" w:lineRule="exact" w:before="398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Since the features are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L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-normalized, the above equation can be equivalently written as the inner product:</w:t>
      </w:r>
    </w:p>
    <w:p>
      <w:pPr>
        <w:autoSpaceDN w:val="0"/>
        <w:tabs>
          <w:tab w:pos="5076" w:val="left"/>
          <w:tab w:pos="8996" w:val="left"/>
        </w:tabs>
        <w:autoSpaceDE w:val="0"/>
        <w:widowControl/>
        <w:spacing w:line="306" w:lineRule="exact" w:before="164" w:after="0"/>
        <w:ind w:left="3892" w:right="0" w:firstLine="0"/>
        <w:jc w:val="left"/>
      </w:pPr>
      <w:r>
        <w:rPr>
          <w:rFonts w:ascii="CMMI10" w:hAnsi="CMMI10" w:eastAsia="CMMI10"/>
          <w:b w:val="0"/>
          <w:i/>
          <w:color w:val="000000"/>
          <w:sz w:val="22"/>
        </w:rPr>
        <w:t>s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) =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SY8" w:hAnsi="CMSY8" w:eastAsia="CMSY8"/>
          <w:b w:val="0"/>
          <w:i/>
          <w:color w:val="000000"/>
          <w:sz w:val="16"/>
        </w:rPr>
        <w:t>⊤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(12)</w:t>
      </w:r>
    </w:p>
    <w:p>
      <w:pPr>
        <w:autoSpaceDN w:val="0"/>
        <w:autoSpaceDE w:val="0"/>
        <w:widowControl/>
        <w:spacing w:line="209" w:lineRule="auto" w:before="3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9</w:t>
      </w:r>
    </w:p>
    <w:p>
      <w:pPr>
        <w:sectPr>
          <w:pgSz w:w="12240" w:h="15840"/>
          <w:pgMar w:top="744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autoSpaceDE w:val="0"/>
        <w:widowControl/>
        <w:spacing w:line="211" w:lineRule="auto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Therefore, the retrieval set can be expressed as:</w:t>
      </w:r>
    </w:p>
    <w:p>
      <w:pPr>
        <w:autoSpaceDN w:val="0"/>
        <w:tabs>
          <w:tab w:pos="8996" w:val="left"/>
        </w:tabs>
        <w:autoSpaceDE w:val="0"/>
        <w:widowControl/>
        <w:spacing w:line="282" w:lineRule="exact" w:before="226" w:after="0"/>
        <w:ind w:left="3184" w:right="0" w:firstLine="0"/>
        <w:jc w:val="left"/>
      </w:pPr>
      <w:r>
        <w:rPr>
          <w:rFonts w:ascii="CMSY10" w:hAnsi="CMSY10" w:eastAsia="CMSY10"/>
          <w:b w:val="0"/>
          <w:i/>
          <w:color w:val="000000"/>
          <w:sz w:val="22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R10" w:hAnsi="CMR10" w:eastAsia="CMR10"/>
          <w:b w:val="0"/>
          <w:i w:val="0"/>
          <w:color w:val="000000"/>
          <w:sz w:val="22"/>
        </w:rPr>
        <w:t>) =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TopK</w:t>
      </w:r>
      <w:r>
        <w:rPr>
          <w:rFonts w:ascii="CMR8" w:hAnsi="CMR8" w:eastAsia="CMR8"/>
          <w:b w:val="0"/>
          <w:i w:val="0"/>
          <w:color w:val="000000"/>
          <w:sz w:val="16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16"/>
        </w:rPr>
        <w:t>h</w:t>
      </w:r>
      <w:r>
        <w:rPr>
          <w:rFonts w:ascii="CMMI6" w:hAnsi="CMMI6" w:eastAsia="CMMI6"/>
          <w:b w:val="0"/>
          <w:i/>
          <w:color w:val="000000"/>
          <w:sz w:val="12"/>
        </w:rPr>
        <w:t>i</w:t>
      </w:r>
      <w:r>
        <w:rPr>
          <w:rFonts w:ascii="CMMI8" w:hAnsi="CMMI8" w:eastAsia="CMMI8"/>
          <w:b w:val="0"/>
          <w:i/>
          <w:color w:val="000000"/>
          <w:sz w:val="16"/>
        </w:rPr>
        <w:t>,y</w:t>
      </w:r>
      <w:r>
        <w:rPr>
          <w:rFonts w:ascii="CMMI6" w:hAnsi="CMMI6" w:eastAsia="CMMI6"/>
          <w:b w:val="0"/>
          <w:i/>
          <w:color w:val="000000"/>
          <w:sz w:val="12"/>
        </w:rPr>
        <w:t>i</w:t>
      </w:r>
      <w:r>
        <w:rPr>
          <w:rFonts w:ascii="CMR8" w:hAnsi="CMR8" w:eastAsia="CMR8"/>
          <w:b w:val="0"/>
          <w:i w:val="0"/>
          <w:color w:val="000000"/>
          <w:sz w:val="16"/>
        </w:rPr>
        <w:t>)</w:t>
      </w:r>
      <w:r>
        <w:rPr>
          <w:rFonts w:ascii="CMSY8" w:hAnsi="CMSY8" w:eastAsia="CMSY8"/>
          <w:b w:val="0"/>
          <w:i/>
          <w:color w:val="000000"/>
          <w:sz w:val="16"/>
        </w:rPr>
        <w:t>∈KB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s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(13)</w:t>
      </w:r>
    </w:p>
    <w:p>
      <w:pPr>
        <w:autoSpaceDN w:val="0"/>
        <w:autoSpaceDE w:val="0"/>
        <w:widowControl/>
        <w:spacing w:line="209" w:lineRule="auto" w:before="45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resulting retrieval set is:</w:t>
      </w:r>
    </w:p>
    <w:p>
      <w:pPr>
        <w:autoSpaceDN w:val="0"/>
        <w:tabs>
          <w:tab w:pos="8996" w:val="left"/>
        </w:tabs>
        <w:autoSpaceDE w:val="0"/>
        <w:widowControl/>
        <w:spacing w:line="254" w:lineRule="exact" w:before="226" w:after="0"/>
        <w:ind w:left="2696" w:right="0" w:firstLine="0"/>
        <w:jc w:val="left"/>
      </w:pPr>
      <w:r>
        <w:rPr>
          <w:rFonts w:ascii="CMSY10" w:hAnsi="CMSY10" w:eastAsia="CMSY10"/>
          <w:b w:val="0"/>
          <w:i/>
          <w:color w:val="000000"/>
          <w:sz w:val="22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R10" w:hAnsi="CMR10" w:eastAsia="CMR10"/>
          <w:b w:val="0"/>
          <w:i w:val="0"/>
          <w:color w:val="000000"/>
          <w:sz w:val="22"/>
        </w:rPr>
        <w:t>) =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{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>, . . . ,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SY10" w:hAnsi="CMSY10" w:eastAsia="CMSY10"/>
          <w:b w:val="0"/>
          <w:i/>
          <w:color w:val="000000"/>
          <w:sz w:val="22"/>
        </w:rPr>
        <w:t>}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(14)</w:t>
      </w:r>
    </w:p>
    <w:p>
      <w:pPr>
        <w:autoSpaceDN w:val="0"/>
        <w:autoSpaceDE w:val="0"/>
        <w:widowControl/>
        <w:spacing w:line="209" w:lineRule="auto" w:before="2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where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each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nearest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neighbor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consists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vector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label.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process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essentially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introduces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</w:p>
    <w:p>
      <w:pPr>
        <w:autoSpaceDN w:val="0"/>
        <w:autoSpaceDE w:val="0"/>
        <w:widowControl/>
        <w:spacing w:line="209" w:lineRule="auto" w:before="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dynamically updatable layer of non-parametric memory in the parameterized representation space, helping</w:t>
      </w:r>
    </w:p>
    <w:p>
      <w:pPr>
        <w:autoSpaceDN w:val="0"/>
        <w:autoSpaceDE w:val="0"/>
        <w:widowControl/>
        <w:spacing w:line="209" w:lineRule="auto" w:before="54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 improve the model’s discriminative stability for long-tail and few-shot classes.</w:t>
      </w:r>
    </w:p>
    <w:p>
      <w:pPr>
        <w:autoSpaceDN w:val="0"/>
        <w:tabs>
          <w:tab w:pos="538" w:val="left"/>
        </w:tabs>
        <w:autoSpaceDE w:val="0"/>
        <w:widowControl/>
        <w:spacing w:line="209" w:lineRule="auto" w:before="628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3.6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Cross-Attention Fusion</w:t>
      </w:r>
    </w:p>
    <w:p>
      <w:pPr>
        <w:autoSpaceDN w:val="0"/>
        <w:autoSpaceDE w:val="0"/>
        <w:widowControl/>
        <w:spacing w:line="211" w:lineRule="auto" w:before="4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 effectively leverage the retrieved contextual information, this paper designs a cross-attention fusion mod-</w:t>
      </w:r>
    </w:p>
    <w:p>
      <w:pPr>
        <w:autoSpaceDN w:val="0"/>
        <w:autoSpaceDE w:val="0"/>
        <w:widowControl/>
        <w:spacing w:line="209" w:lineRule="auto" w:before="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ule that selectively aggregates query features and retrieved features [29].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Unlike direct concatenation or av-</w:t>
      </w:r>
    </w:p>
    <w:p>
      <w:pPr>
        <w:autoSpaceDN w:val="0"/>
        <w:autoSpaceDE w:val="0"/>
        <w:widowControl/>
        <w:spacing w:line="211" w:lineRule="auto" w:before="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erage pooling, this module can adaptively assess the importance of different neighbor samples based on the</w:t>
      </w:r>
    </w:p>
    <w:p>
      <w:pPr>
        <w:autoSpaceDN w:val="0"/>
        <w:autoSpaceDE w:val="0"/>
        <w:widowControl/>
        <w:spacing w:line="274" w:lineRule="exact" w:before="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semantic needs of the current query sample.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Let the query feature be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SY10" w:hAnsi="CMSY10" w:eastAsia="CMSY10"/>
          <w:b w:val="0"/>
          <w:i/>
          <w:color w:val="000000"/>
          <w:sz w:val="22"/>
        </w:rPr>
        <w:t>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SY8" w:hAnsi="CMSY8" w:eastAsia="CMSY8"/>
          <w:b w:val="0"/>
          <w:i/>
          <w:color w:val="000000"/>
          <w:sz w:val="16"/>
        </w:rPr>
        <w:t>×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and stack the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retrieved</w:t>
      </w:r>
    </w:p>
    <w:p>
      <w:pPr>
        <w:autoSpaceDN w:val="0"/>
        <w:autoSpaceDE w:val="0"/>
        <w:widowControl/>
        <w:spacing w:line="209" w:lineRule="auto" w:before="3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 as:</w:t>
      </w:r>
    </w:p>
    <w:p>
      <w:pPr>
        <w:autoSpaceDN w:val="0"/>
        <w:tabs>
          <w:tab w:pos="8996" w:val="left"/>
        </w:tabs>
        <w:autoSpaceDE w:val="0"/>
        <w:widowControl/>
        <w:spacing w:line="298" w:lineRule="exact" w:before="2" w:after="0"/>
        <w:ind w:left="3188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= [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R10" w:hAnsi="CMR10" w:eastAsia="CMR10"/>
          <w:b w:val="0"/>
          <w:i w:val="0"/>
          <w:color w:val="000000"/>
          <w:sz w:val="22"/>
        </w:rPr>
        <w:t>;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R10" w:hAnsi="CMR10" w:eastAsia="CMR10"/>
          <w:b w:val="0"/>
          <w:i w:val="0"/>
          <w:color w:val="000000"/>
          <w:sz w:val="22"/>
        </w:rPr>
        <w:t>;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. . .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;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SY8" w:hAnsi="CMSY8" w:eastAsia="CMSY8"/>
          <w:b w:val="0"/>
          <w:i/>
          <w:color w:val="000000"/>
          <w:sz w:val="16"/>
        </w:rPr>
        <w:t>×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(15)</w:t>
      </w:r>
    </w:p>
    <w:p>
      <w:pPr>
        <w:autoSpaceDN w:val="0"/>
        <w:autoSpaceDE w:val="0"/>
        <w:widowControl/>
        <w:spacing w:line="209" w:lineRule="auto" w:before="40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cross-attention computation proceeds as:</w:t>
      </w:r>
    </w:p>
    <w:p>
      <w:pPr>
        <w:autoSpaceDN w:val="0"/>
        <w:tabs>
          <w:tab w:pos="8996" w:val="left"/>
        </w:tabs>
        <w:autoSpaceDE w:val="0"/>
        <w:widowControl/>
        <w:spacing w:line="238" w:lineRule="exact" w:before="232" w:after="0"/>
        <w:ind w:left="4098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Q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(16)</w:t>
      </w:r>
    </w:p>
    <w:p>
      <w:pPr>
        <w:autoSpaceDN w:val="0"/>
        <w:tabs>
          <w:tab w:pos="8996" w:val="left"/>
        </w:tabs>
        <w:autoSpaceDE w:val="0"/>
        <w:widowControl/>
        <w:spacing w:line="240" w:lineRule="exact" w:before="92" w:after="0"/>
        <w:ind w:left="4098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K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(17)</w:t>
      </w:r>
    </w:p>
    <w:p>
      <w:pPr>
        <w:autoSpaceDN w:val="0"/>
        <w:tabs>
          <w:tab w:pos="8996" w:val="left"/>
        </w:tabs>
        <w:autoSpaceDE w:val="0"/>
        <w:widowControl/>
        <w:spacing w:line="252" w:lineRule="exact" w:before="90" w:after="0"/>
        <w:ind w:left="411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V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</w:t>
      </w:r>
      <w:r>
        <w:rPr>
          <w:rFonts w:ascii="CMMI8" w:hAnsi="CMMI8" w:eastAsia="CMMI8"/>
          <w:b w:val="0"/>
          <w:i/>
          <w:color w:val="000000"/>
          <w:sz w:val="16"/>
        </w:rPr>
        <w:t>V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(18)</w:t>
      </w:r>
    </w:p>
    <w:p>
      <w:pPr>
        <w:autoSpaceDN w:val="0"/>
        <w:autoSpaceDE w:val="0"/>
        <w:widowControl/>
        <w:spacing w:line="276" w:lineRule="exact" w:before="186" w:after="26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where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W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W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W</w:t>
      </w:r>
      <w:r>
        <w:rPr>
          <w:rFonts w:ascii="CMMI8" w:hAnsi="CMMI8" w:eastAsia="CMMI8"/>
          <w:b w:val="0"/>
          <w:i/>
          <w:color w:val="000000"/>
          <w:sz w:val="16"/>
        </w:rPr>
        <w:t>V</w:t>
      </w:r>
      <w:r>
        <w:rPr>
          <w:rFonts w:ascii="CMSY10" w:hAnsi="CMSY10" w:eastAsia="CMSY10"/>
          <w:b w:val="0"/>
          <w:i/>
          <w:color w:val="000000"/>
          <w:sz w:val="22"/>
        </w:rPr>
        <w:t>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SY8" w:hAnsi="CMSY8" w:eastAsia="CMSY8"/>
          <w:b w:val="0"/>
          <w:i/>
          <w:color w:val="000000"/>
          <w:sz w:val="16"/>
        </w:rPr>
        <w:t>×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MI6" w:hAnsi="CMMI6" w:eastAsia="CMMI6"/>
          <w:b w:val="0"/>
          <w:i/>
          <w:color w:val="000000"/>
          <w:sz w:val="12"/>
        </w:rPr>
        <w:t>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are learnable projection matrices.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attention output is then: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0.0" w:type="dxa"/>
      </w:tblPr>
      <w:tblGrid>
        <w:gridCol w:w="1876"/>
        <w:gridCol w:w="1876"/>
        <w:gridCol w:w="1876"/>
        <w:gridCol w:w="1876"/>
        <w:gridCol w:w="1876"/>
      </w:tblGrid>
      <w:tr>
        <w:trPr>
          <w:trHeight w:hRule="exact" w:val="800"/>
        </w:trPr>
        <w:tc>
          <w:tcPr>
            <w:tcW w:type="dxa" w:w="2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338" w:after="0"/>
              <w:ind w:left="0" w:right="6" w:firstLine="0"/>
              <w:jc w:val="righ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z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=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softmax</w:t>
            </w:r>
          </w:p>
        </w:tc>
        <w:tc>
          <w:tcPr>
            <w:tcW w:type="dxa" w:w="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58" w:val="left"/>
              </w:tabs>
              <w:autoSpaceDE w:val="0"/>
              <w:widowControl/>
              <w:spacing w:line="326" w:lineRule="exact" w:before="88" w:after="0"/>
              <w:ind w:left="32" w:right="0" w:firstLine="0"/>
              <w:jc w:val="left"/>
            </w:pPr>
            <w:r>
              <w:rPr>
                <w:rFonts w:ascii="CMEX10" w:hAnsi="CMEX10" w:eastAsia="CMEX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QK</w:t>
            </w:r>
            <w:r>
              <w:rPr>
                <w:rFonts w:ascii="CMSY8" w:hAnsi="CMSY8" w:eastAsia="CMSY8"/>
                <w:b w:val="0"/>
                <w:i/>
                <w:color w:val="000000"/>
                <w:sz w:val="16"/>
              </w:rPr>
              <w:t>⊤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√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d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k</w:t>
            </w:r>
          </w:p>
        </w:tc>
        <w:tc>
          <w:tcPr>
            <w:tcW w:type="dxa" w:w="2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6" w:after="0"/>
              <w:ind w:left="0" w:right="0" w:firstLine="0"/>
              <w:jc w:val="center"/>
            </w:pPr>
            <w:r>
              <w:rPr>
                <w:rFonts w:ascii="CMEX10" w:hAnsi="CMEX10" w:eastAsia="CMEX10"/>
                <w:b w:val="0"/>
                <w:i w:val="0"/>
                <w:color w:val="000000"/>
                <w:sz w:val="22"/>
              </w:rPr>
              <w:t>)</w:t>
            </w:r>
          </w:p>
        </w:tc>
        <w:tc>
          <w:tcPr>
            <w:tcW w:type="dxa" w:w="1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338" w:after="0"/>
              <w:ind w:left="18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V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</w:p>
        </w:tc>
        <w:tc>
          <w:tcPr>
            <w:tcW w:type="dxa" w:w="19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2" w:after="0"/>
              <w:ind w:left="0" w:right="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(19)</w:t>
            </w:r>
          </w:p>
        </w:tc>
      </w:tr>
    </w:tbl>
    <w:p>
      <w:pPr>
        <w:autoSpaceDN w:val="0"/>
        <w:autoSpaceDE w:val="0"/>
        <w:widowControl/>
        <w:spacing w:line="276" w:lineRule="exact" w:before="3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 ensure dimensional consistency with the original query feature, an output projection matrix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W</w:t>
      </w:r>
      <w:r>
        <w:rPr>
          <w:rFonts w:ascii="CMMI8" w:hAnsi="CMMI8" w:eastAsia="CMMI8"/>
          <w:b w:val="0"/>
          <w:i/>
          <w:color w:val="000000"/>
          <w:sz w:val="16"/>
        </w:rPr>
        <w:t>O</w:t>
      </w:r>
      <w:r>
        <w:rPr>
          <w:rFonts w:ascii="CMSY10" w:hAnsi="CMSY10" w:eastAsia="CMSY10"/>
          <w:b w:val="0"/>
          <w:i/>
          <w:color w:val="000000"/>
          <w:sz w:val="22"/>
        </w:rPr>
        <w:t>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MI6" w:hAnsi="CMMI6" w:eastAsia="CMMI6"/>
          <w:b w:val="0"/>
          <w:i/>
          <w:color w:val="000000"/>
          <w:sz w:val="12"/>
        </w:rPr>
        <w:t>k</w:t>
      </w:r>
      <w:r>
        <w:rPr>
          <w:rFonts w:ascii="CMSY8" w:hAnsi="CMSY8" w:eastAsia="CMSY8"/>
          <w:b w:val="0"/>
          <w:i/>
          <w:color w:val="000000"/>
          <w:sz w:val="16"/>
        </w:rPr>
        <w:t>×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</w:p>
    <w:p>
      <w:pPr>
        <w:autoSpaceDN w:val="0"/>
        <w:autoSpaceDE w:val="0"/>
        <w:widowControl/>
        <w:spacing w:line="209" w:lineRule="auto" w:before="3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is introduced, and a residual connection with layer normalization yields:</w:t>
      </w:r>
    </w:p>
    <w:p>
      <w:pPr>
        <w:autoSpaceDN w:val="0"/>
        <w:tabs>
          <w:tab w:pos="8996" w:val="left"/>
        </w:tabs>
        <w:autoSpaceDE w:val="0"/>
        <w:widowControl/>
        <w:spacing w:line="250" w:lineRule="exact" w:before="230" w:after="0"/>
        <w:ind w:left="322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attn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LayerNorm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zW</w:t>
      </w:r>
      <w:r>
        <w:rPr>
          <w:rFonts w:ascii="CMMI8" w:hAnsi="CMMI8" w:eastAsia="CMMI8"/>
          <w:b w:val="0"/>
          <w:i/>
          <w:color w:val="000000"/>
          <w:sz w:val="16"/>
        </w:rPr>
        <w:t>O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(20)</w:t>
      </w:r>
    </w:p>
    <w:p>
      <w:pPr>
        <w:autoSpaceDN w:val="0"/>
        <w:autoSpaceDE w:val="0"/>
        <w:widowControl/>
        <w:spacing w:line="209" w:lineRule="auto" w:before="478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 top of this, a feed-forward network (FFN) further enhances feature expressiveness:</w:t>
      </w:r>
    </w:p>
    <w:p>
      <w:pPr>
        <w:autoSpaceDN w:val="0"/>
        <w:tabs>
          <w:tab w:pos="8996" w:val="left"/>
        </w:tabs>
        <w:autoSpaceDE w:val="0"/>
        <w:widowControl/>
        <w:spacing w:line="252" w:lineRule="exact" w:before="230" w:after="0"/>
        <w:ind w:left="274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FFN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x</w:t>
      </w:r>
      <w:r>
        <w:rPr>
          <w:rFonts w:ascii="CMR10" w:hAnsi="CMR10" w:eastAsia="CMR10"/>
          <w:b w:val="0"/>
          <w:i w:val="0"/>
          <w:color w:val="000000"/>
          <w:sz w:val="22"/>
        </w:rPr>
        <w:t>) =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ReLU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xW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b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b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(21)</w:t>
      </w:r>
    </w:p>
    <w:p>
      <w:pPr>
        <w:autoSpaceDN w:val="0"/>
        <w:tabs>
          <w:tab w:pos="8996" w:val="left"/>
        </w:tabs>
        <w:autoSpaceDE w:val="0"/>
        <w:widowControl/>
        <w:spacing w:line="250" w:lineRule="exact" w:before="80" w:after="0"/>
        <w:ind w:left="2948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fused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LayerNorm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attn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FFN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attn</w:t>
      </w:r>
      <w:r>
        <w:rPr>
          <w:rFonts w:ascii="CMR10" w:hAnsi="CMR10" w:eastAsia="CMR10"/>
          <w:b w:val="0"/>
          <w:i w:val="0"/>
          <w:color w:val="000000"/>
          <w:sz w:val="22"/>
        </w:rPr>
        <w:t>))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.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(22)</w:t>
      </w:r>
    </w:p>
    <w:p>
      <w:pPr>
        <w:autoSpaceDN w:val="0"/>
        <w:autoSpaceDE w:val="0"/>
        <w:widowControl/>
        <w:spacing w:line="209" w:lineRule="auto" w:before="4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 mechanism adaptively assigns weights to different retrieved samples based on the semantic represen-</w:t>
      </w:r>
    </w:p>
    <w:p>
      <w:pPr>
        <w:autoSpaceDN w:val="0"/>
        <w:autoSpaceDE w:val="0"/>
        <w:widowControl/>
        <w:spacing w:line="209" w:lineRule="auto" w:before="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query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thereby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highlighting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contextual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information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relevant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current</w:t>
      </w:r>
    </w:p>
    <w:p>
      <w:pPr>
        <w:autoSpaceDN w:val="0"/>
        <w:autoSpaceDE w:val="0"/>
        <w:widowControl/>
        <w:spacing w:line="209" w:lineRule="auto" w:before="54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 decision and suppressing interference from irrelevant or noisy neighbors.</w:t>
      </w:r>
    </w:p>
    <w:p>
      <w:pPr>
        <w:autoSpaceDN w:val="0"/>
        <w:autoSpaceDE w:val="0"/>
        <w:widowControl/>
        <w:spacing w:line="209" w:lineRule="auto" w:before="3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</w:t>
      </w:r>
    </w:p>
    <w:p>
      <w:pPr>
        <w:sectPr>
          <w:pgSz w:w="12240" w:h="15840"/>
          <w:pgMar w:top="746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8"/>
        <w:ind w:left="0" w:right="0"/>
      </w:pPr>
    </w:p>
    <w:p>
      <w:pPr>
        <w:autoSpaceDN w:val="0"/>
        <w:tabs>
          <w:tab w:pos="538" w:val="left"/>
        </w:tabs>
        <w:autoSpaceDE w:val="0"/>
        <w:widowControl/>
        <w:spacing w:line="209" w:lineRule="auto" w:before="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3.7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Classification Head</w:t>
      </w:r>
    </w:p>
    <w:p>
      <w:pPr>
        <w:autoSpaceDN w:val="0"/>
        <w:tabs>
          <w:tab w:pos="3346" w:val="left"/>
          <w:tab w:pos="8996" w:val="left"/>
        </w:tabs>
        <w:autoSpaceDE w:val="0"/>
        <w:widowControl/>
        <w:spacing w:line="280" w:lineRule="exact" w:before="40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After obtaining the fused representation, this paper employs a lightweight linear classification head for final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discrimination.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fused feature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fused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passes through a linear classification layer and softmax to obtain the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class probability distribution: </w:t>
      </w:r>
      <w:r>
        <w:br/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p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softmax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fused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</w:t>
      </w:r>
      <w:r>
        <w:rPr>
          <w:rFonts w:ascii="CMMI8" w:hAnsi="CMMI8" w:eastAsia="CMMI8"/>
          <w:b w:val="0"/>
          <w:i/>
          <w:color w:val="000000"/>
          <w:sz w:val="16"/>
        </w:rPr>
        <w:t>c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b</w:t>
      </w:r>
      <w:r>
        <w:rPr>
          <w:rFonts w:ascii="CMMI8" w:hAnsi="CMMI8" w:eastAsia="CMMI8"/>
          <w:b w:val="0"/>
          <w:i/>
          <w:color w:val="000000"/>
          <w:sz w:val="16"/>
        </w:rPr>
        <w:t>c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(23)</w:t>
      </w:r>
    </w:p>
    <w:p>
      <w:pPr>
        <w:autoSpaceDN w:val="0"/>
        <w:autoSpaceDE w:val="0"/>
        <w:widowControl/>
        <w:spacing w:line="274" w:lineRule="exact" w:before="114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where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W</w:t>
      </w:r>
      <w:r>
        <w:rPr>
          <w:rFonts w:ascii="CMMI8" w:hAnsi="CMMI8" w:eastAsia="CMMI8"/>
          <w:b w:val="0"/>
          <w:i/>
          <w:color w:val="000000"/>
          <w:sz w:val="16"/>
        </w:rPr>
        <w:t>c</w:t>
      </w:r>
      <w:r>
        <w:rPr>
          <w:rFonts w:ascii="CMSY10" w:hAnsi="CMSY10" w:eastAsia="CMSY10"/>
          <w:b w:val="0"/>
          <w:i/>
          <w:color w:val="000000"/>
          <w:sz w:val="22"/>
        </w:rPr>
        <w:t>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SY8" w:hAnsi="CMSY8" w:eastAsia="CMSY8"/>
          <w:b w:val="0"/>
          <w:i/>
          <w:color w:val="000000"/>
          <w:sz w:val="16"/>
        </w:rPr>
        <w:t>×</w:t>
      </w:r>
      <w:r>
        <w:rPr>
          <w:rFonts w:ascii="CMMI8" w:hAnsi="CMMI8" w:eastAsia="CMMI8"/>
          <w:b w:val="0"/>
          <w:i/>
          <w:color w:val="000000"/>
          <w:sz w:val="16"/>
        </w:rPr>
        <w:t>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b</w:t>
      </w:r>
      <w:r>
        <w:rPr>
          <w:rFonts w:ascii="CMMI8" w:hAnsi="CMMI8" w:eastAsia="CMMI8"/>
          <w:b w:val="0"/>
          <w:i/>
          <w:color w:val="000000"/>
          <w:sz w:val="16"/>
        </w:rPr>
        <w:t>c</w:t>
      </w:r>
      <w:r>
        <w:rPr>
          <w:rFonts w:ascii="CMSY10" w:hAnsi="CMSY10" w:eastAsia="CMSY10"/>
          <w:b w:val="0"/>
          <w:i/>
          <w:color w:val="000000"/>
          <w:sz w:val="22"/>
        </w:rPr>
        <w:t>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and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denotes the number of classes.</w:t>
      </w:r>
    </w:p>
    <w:p>
      <w:pPr>
        <w:autoSpaceDN w:val="0"/>
        <w:tabs>
          <w:tab w:pos="538" w:val="left"/>
        </w:tabs>
        <w:autoSpaceDE w:val="0"/>
        <w:widowControl/>
        <w:spacing w:line="209" w:lineRule="auto" w:before="618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3.8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Training Objective</w:t>
      </w:r>
    </w:p>
    <w:p>
      <w:pPr>
        <w:autoSpaceDN w:val="0"/>
        <w:autoSpaceDE w:val="0"/>
        <w:widowControl/>
        <w:spacing w:line="272" w:lineRule="exact" w:before="410" w:after="26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This paper employs cross-entropy loss to train the model, minimizing the divergence between the predicted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 distribution and the true label distribution.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 a training set containing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samples, the loss function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564"/>
        <w:gridCol w:w="1564"/>
        <w:gridCol w:w="1564"/>
        <w:gridCol w:w="1564"/>
        <w:gridCol w:w="1564"/>
        <w:gridCol w:w="1564"/>
      </w:tblGrid>
      <w:tr>
        <w:trPr>
          <w:trHeight w:hRule="exact" w:val="564"/>
        </w:trPr>
        <w:tc>
          <w:tcPr>
            <w:tcW w:type="dxa" w:w="2220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6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is defined as:</w:t>
            </w:r>
          </w:p>
        </w:tc>
        <w:tc>
          <w:tcPr>
            <w:tcW w:type="dxa" w:w="2074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6" w:lineRule="exact" w:before="194" w:after="0"/>
              <w:ind w:left="0" w:right="50" w:firstLine="0"/>
              <w:jc w:val="righ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L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=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 xml:space="preserve"> −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1</w:t>
            </w:r>
          </w:p>
        </w:tc>
        <w:tc>
          <w:tcPr>
            <w:tcW w:type="dxa" w:w="386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236" w:after="0"/>
              <w:ind w:left="0" w:right="0" w:firstLine="0"/>
              <w:jc w:val="center"/>
            </w:pPr>
            <w:r>
              <w:rPr>
                <w:rFonts w:ascii="CMEX10" w:hAnsi="CMEX10" w:eastAsia="CMEX10"/>
                <w:b w:val="0"/>
                <w:i w:val="0"/>
                <w:color w:val="000000"/>
                <w:sz w:val="22"/>
              </w:rPr>
              <w:t>∑</w:t>
            </w:r>
          </w:p>
        </w:tc>
        <w:tc>
          <w:tcPr>
            <w:tcW w:type="dxa" w:w="340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236" w:after="0"/>
              <w:ind w:left="0" w:right="0" w:firstLine="0"/>
              <w:jc w:val="center"/>
            </w:pPr>
            <w:r>
              <w:rPr>
                <w:rFonts w:ascii="CMEX10" w:hAnsi="CMEX10" w:eastAsia="CMEX10"/>
                <w:b w:val="0"/>
                <w:i w:val="0"/>
                <w:color w:val="000000"/>
                <w:sz w:val="22"/>
              </w:rPr>
              <w:t>∑</w:t>
            </w:r>
          </w:p>
        </w:tc>
        <w:tc>
          <w:tcPr>
            <w:tcW w:type="dxa" w:w="2500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338" w:after="0"/>
              <w:ind w:left="32" w:right="0" w:firstLine="0"/>
              <w:jc w:val="lef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y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log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 xml:space="preserve"> p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</w:p>
        </w:tc>
        <w:tc>
          <w:tcPr>
            <w:tcW w:type="dxa" w:w="1840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2" w:after="0"/>
              <w:ind w:left="0" w:right="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(24)</w:t>
            </w:r>
          </w:p>
        </w:tc>
      </w:tr>
      <w:tr>
        <w:trPr>
          <w:trHeight w:hRule="exact" w:val="410"/>
        </w:trPr>
        <w:tc>
          <w:tcPr>
            <w:tcW w:type="dxa" w:w="2220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074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600.0" w:type="dxa"/>
            </w:tblPr>
            <w:tblGrid>
              <w:gridCol w:w="1037"/>
              <w:gridCol w:w="1037"/>
            </w:tblGrid>
            <w:tr>
              <w:trPr>
                <w:trHeight w:hRule="exact" w:val="310"/>
              </w:trPr>
              <w:tc>
                <w:tcPr>
                  <w:tcW w:type="dxa" w:w="102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9" w:lineRule="auto" w:before="0" w:after="0"/>
                    <w:ind w:left="0" w:right="244" w:firstLine="0"/>
                    <w:jc w:val="right"/>
                  </w:pPr>
                  <w:r>
                    <w:rPr>
                      <w:rFonts w:ascii="Times New Roman" w:hAnsi="Times New Roman" w:eastAsia="Times New Roman"/>
                      <w:b w:val="0"/>
                      <w:i w:val="0"/>
                      <w:color w:val="000000"/>
                      <w:sz w:val="16"/>
                    </w:rPr>
                    <w:t>ce</w:t>
                  </w:r>
                </w:p>
              </w:tc>
              <w:tc>
                <w:tcPr>
                  <w:tcW w:type="dxa" w:w="42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18" w:lineRule="exact" w:before="52" w:after="0"/>
                    <w:ind w:left="0" w:right="0" w:firstLine="0"/>
                    <w:jc w:val="right"/>
                  </w:pPr>
                  <w:r>
                    <w:rPr>
                      <w:rFonts w:ascii="CMMI10" w:hAnsi="CMMI10" w:eastAsia="CMMI10"/>
                      <w:b w:val="0"/>
                      <w:i/>
                      <w:color w:val="000000"/>
                      <w:sz w:val="22"/>
                    </w:rPr>
                    <w:t>N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386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188" w:after="0"/>
              <w:ind w:left="0" w:right="0" w:firstLine="0"/>
              <w:jc w:val="center"/>
            </w:pP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>=1</w:t>
            </w:r>
          </w:p>
        </w:tc>
        <w:tc>
          <w:tcPr>
            <w:tcW w:type="dxa" w:w="340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58" w:lineRule="exact" w:before="186" w:after="0"/>
              <w:ind w:left="0" w:right="0" w:firstLine="0"/>
              <w:jc w:val="center"/>
            </w:pP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c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>=1</w:t>
            </w:r>
          </w:p>
        </w:tc>
        <w:tc>
          <w:tcPr>
            <w:tcW w:type="dxa" w:w="2500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0" w:after="0"/>
              <w:ind w:left="138" w:right="0" w:firstLine="0"/>
              <w:jc w:val="left"/>
            </w:pP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i,c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i,c</w:t>
            </w:r>
          </w:p>
        </w:tc>
        <w:tc>
          <w:tcPr>
            <w:tcW w:type="dxa" w:w="1840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38" w:lineRule="exact" w:before="76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where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y</w:t>
      </w:r>
      <w:r>
        <w:rPr>
          <w:rFonts w:ascii="CMMI8" w:hAnsi="CMMI8" w:eastAsia="CMMI8"/>
          <w:b w:val="0"/>
          <w:i/>
          <w:color w:val="000000"/>
          <w:sz w:val="16"/>
        </w:rPr>
        <w:t>i,c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is the one-hot label of sample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for class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and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p</w:t>
      </w:r>
      <w:r>
        <w:rPr>
          <w:rFonts w:ascii="CMMI8" w:hAnsi="CMMI8" w:eastAsia="CMMI8"/>
          <w:b w:val="0"/>
          <w:i/>
          <w:color w:val="000000"/>
          <w:sz w:val="16"/>
        </w:rPr>
        <w:t>i,c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is the model’s predicted probability of assigning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to class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</w:p>
    <w:p>
      <w:pPr>
        <w:autoSpaceDN w:val="0"/>
        <w:autoSpaceDE w:val="0"/>
        <w:widowControl/>
        <w:spacing w:line="245" w:lineRule="auto" w:before="32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Since the ET-BERT backbone is kept frozen, only the cross-attention module, FFN, and classification head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parameters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updated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during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training,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thereby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significantly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reducing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optimization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overhead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making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model more suitable for rapid adaptation under few-shot conditions.</w:t>
      </w:r>
    </w:p>
    <w:p>
      <w:pPr>
        <w:autoSpaceDN w:val="0"/>
        <w:tabs>
          <w:tab w:pos="538" w:val="left"/>
        </w:tabs>
        <w:autoSpaceDE w:val="0"/>
        <w:widowControl/>
        <w:spacing w:line="209" w:lineRule="auto" w:before="634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3.9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Parameter Efficiency Analysis</w:t>
      </w:r>
    </w:p>
    <w:p>
      <w:pPr>
        <w:autoSpaceDN w:val="0"/>
        <w:autoSpaceDE w:val="0"/>
        <w:widowControl/>
        <w:spacing w:line="245" w:lineRule="auto" w:before="4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By freezing the ET-BERT backbone, RAC-ET requires training only a small number of additional parameters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 complete the downstream classification task.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1 presents the parameter distribution across modules.</w:t>
      </w:r>
    </w:p>
    <w:p>
      <w:pPr>
        <w:autoSpaceDN w:val="0"/>
        <w:autoSpaceDE w:val="0"/>
        <w:widowControl/>
        <w:spacing w:line="209" w:lineRule="auto" w:before="418" w:after="18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1: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Parameter efficiency analysis of the RAC-ET framework.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94.0" w:type="dxa"/>
      </w:tblPr>
      <w:tblGrid>
        <w:gridCol w:w="3127"/>
        <w:gridCol w:w="3127"/>
        <w:gridCol w:w="3127"/>
      </w:tblGrid>
      <w:tr>
        <w:trPr>
          <w:trHeight w:hRule="exact" w:val="386"/>
        </w:trPr>
        <w:tc>
          <w:tcPr>
            <w:tcW w:type="dxa" w:w="2366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Component</w:t>
            </w:r>
          </w:p>
        </w:tc>
        <w:tc>
          <w:tcPr>
            <w:tcW w:type="dxa" w:w="1200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Parameters</w:t>
            </w:r>
          </w:p>
        </w:tc>
        <w:tc>
          <w:tcPr>
            <w:tcW w:type="dxa" w:w="1606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Trainable</w:t>
            </w:r>
          </w:p>
        </w:tc>
      </w:tr>
      <w:tr>
        <w:trPr>
          <w:trHeight w:hRule="exact" w:val="330"/>
        </w:trPr>
        <w:tc>
          <w:tcPr>
            <w:tcW w:type="dxa" w:w="2366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 Backbone</w:t>
            </w:r>
          </w:p>
        </w:tc>
        <w:tc>
          <w:tcPr>
            <w:tcW w:type="dxa" w:w="120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132.2M</w:t>
            </w:r>
          </w:p>
        </w:tc>
        <w:tc>
          <w:tcPr>
            <w:tcW w:type="dxa" w:w="1606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No (Frozen)</w:t>
            </w:r>
          </w:p>
        </w:tc>
      </w:tr>
      <w:tr>
        <w:trPr>
          <w:trHeight w:hRule="exact" w:val="260"/>
        </w:trPr>
        <w:tc>
          <w:tcPr>
            <w:tcW w:type="dxa" w:w="23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Cross-Attention Module</w:t>
            </w:r>
          </w:p>
        </w:tc>
        <w:tc>
          <w:tcPr>
            <w:tcW w:type="dxa" w:w="12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2.36M</w:t>
            </w:r>
          </w:p>
        </w:tc>
        <w:tc>
          <w:tcPr>
            <w:tcW w:type="dxa" w:w="1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Yes</w:t>
            </w:r>
          </w:p>
        </w:tc>
      </w:tr>
      <w:tr>
        <w:trPr>
          <w:trHeight w:hRule="exact" w:val="280"/>
        </w:trPr>
        <w:tc>
          <w:tcPr>
            <w:tcW w:type="dxa" w:w="23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FFN Layer</w:t>
            </w:r>
          </w:p>
        </w:tc>
        <w:tc>
          <w:tcPr>
            <w:tcW w:type="dxa" w:w="12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2.36M</w:t>
            </w:r>
          </w:p>
        </w:tc>
        <w:tc>
          <w:tcPr>
            <w:tcW w:type="dxa" w:w="1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Yes</w:t>
            </w:r>
          </w:p>
        </w:tc>
      </w:tr>
      <w:tr>
        <w:trPr>
          <w:trHeight w:hRule="exact" w:val="328"/>
        </w:trPr>
        <w:tc>
          <w:tcPr>
            <w:tcW w:type="dxa" w:w="2366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6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Classification Head</w:t>
            </w:r>
          </w:p>
        </w:tc>
        <w:tc>
          <w:tcPr>
            <w:tcW w:type="dxa" w:w="120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0.35M</w:t>
            </w:r>
          </w:p>
        </w:tc>
        <w:tc>
          <w:tcPr>
            <w:tcW w:type="dxa" w:w="1606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Yes</w:t>
            </w:r>
          </w:p>
        </w:tc>
      </w:tr>
      <w:tr>
        <w:trPr>
          <w:trHeight w:hRule="exact" w:val="388"/>
        </w:trPr>
        <w:tc>
          <w:tcPr>
            <w:tcW w:type="dxa" w:w="2366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Total</w:t>
            </w:r>
          </w:p>
        </w:tc>
        <w:tc>
          <w:tcPr>
            <w:tcW w:type="dxa" w:w="1200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137.3M</w:t>
            </w:r>
          </w:p>
        </w:tc>
        <w:tc>
          <w:tcPr>
            <w:tcW w:type="dxa" w:w="1606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5.07M (3.69%)</w:t>
            </w:r>
          </w:p>
        </w:tc>
      </w:tr>
    </w:tbl>
    <w:p>
      <w:pPr>
        <w:autoSpaceDN w:val="0"/>
        <w:autoSpaceDE w:val="0"/>
        <w:widowControl/>
        <w:spacing w:line="272" w:lineRule="exact" w:before="24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 shown, the proposed method trains only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69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 of the total parameters, significantly reducing computa-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tional cost while still fully leveraging the representational power of the pre-trained model and the contextual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information provided by retrieval augmentation.</w:t>
      </w:r>
    </w:p>
    <w:p>
      <w:pPr>
        <w:autoSpaceDN w:val="0"/>
        <w:autoSpaceDE w:val="0"/>
        <w:widowControl/>
        <w:spacing w:line="209" w:lineRule="auto" w:before="12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11</w:t>
      </w:r>
    </w:p>
    <w:p>
      <w:pPr>
        <w:sectPr>
          <w:pgSz w:w="12240" w:h="15840"/>
          <w:pgMar w:top="740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8"/>
        <w:ind w:left="0" w:right="0"/>
      </w:pPr>
    </w:p>
    <w:p>
      <w:pPr>
        <w:autoSpaceDN w:val="0"/>
        <w:tabs>
          <w:tab w:pos="666" w:val="left"/>
        </w:tabs>
        <w:autoSpaceDE w:val="0"/>
        <w:widowControl/>
        <w:spacing w:line="209" w:lineRule="auto" w:before="0" w:after="0"/>
        <w:ind w:left="8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3.10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Overall Algorithm</w:t>
      </w:r>
    </w:p>
    <w:p>
      <w:pPr>
        <w:autoSpaceDN w:val="0"/>
        <w:autoSpaceDE w:val="0"/>
        <w:widowControl/>
        <w:spacing w:line="209" w:lineRule="auto" w:before="464" w:after="0"/>
        <w:ind w:left="8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Algorithm 1 presents the complete pseudocode for the training and inference pipeline of RAC-ET.</w:t>
      </w:r>
    </w:p>
    <w:p>
      <w:pPr>
        <w:autoSpaceDN w:val="0"/>
        <w:tabs>
          <w:tab w:pos="130" w:val="left"/>
          <w:tab w:pos="378" w:val="left"/>
        </w:tabs>
        <w:autoSpaceDE w:val="0"/>
        <w:widowControl/>
        <w:spacing w:line="282" w:lineRule="exact" w:before="212" w:after="4"/>
        <w:ind w:left="8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Algorithm 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RAC-ET: Retrieval-Augmented Classification for Encrypted Traffic </w:t>
      </w:r>
      <w:r>
        <w:br/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Require: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Pre-trained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encoder</w:t>
      </w:r>
      <w:r>
        <w:rPr>
          <w:rFonts w:ascii="CMSY10" w:hAnsi="CMSY10" w:eastAsia="CMSY10"/>
          <w:b w:val="0"/>
          <w:i/>
          <w:color w:val="000000"/>
          <w:sz w:val="22"/>
        </w:rPr>
        <w:t>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(frozen);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training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set</w:t>
      </w:r>
      <w:r>
        <w:rPr>
          <w:rFonts w:ascii="CMSY10" w:hAnsi="CMSY10" w:eastAsia="CMSY10"/>
          <w:b w:val="0"/>
          <w:i/>
          <w:color w:val="000000"/>
          <w:sz w:val="22"/>
        </w:rPr>
        <w:t>D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train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set</w:t>
      </w:r>
      <w:r>
        <w:rPr>
          <w:rFonts w:ascii="CMSY10" w:hAnsi="CMSY10" w:eastAsia="CMSY10"/>
          <w:b w:val="0"/>
          <w:i/>
          <w:color w:val="000000"/>
          <w:sz w:val="22"/>
        </w:rPr>
        <w:t>D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test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per-class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count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re-</w:t>
      </w:r>
      <w:r>
        <w:tab/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trieval size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 xml:space="preserve">r </w:t>
      </w:r>
      <w:r>
        <w:br/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Ensure: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Predicted labels for test set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ˆ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y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1: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// Phase 1: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Feature Extraction and Knowledge Base Construction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2: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for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x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∈D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train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do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8.000000000000114" w:type="dxa"/>
      </w:tblPr>
      <w:tblGrid>
        <w:gridCol w:w="3132"/>
        <w:gridCol w:w="3132"/>
        <w:gridCol w:w="3132"/>
      </w:tblGrid>
      <w:tr>
        <w:trPr>
          <w:trHeight w:hRule="exact" w:val="236"/>
        </w:trPr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auto" w:before="4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3:</w:t>
            </w:r>
          </w:p>
        </w:tc>
        <w:tc>
          <w:tcPr>
            <w:tcW w:type="dxa" w:w="4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2" w:lineRule="exact" w:before="0" w:after="0"/>
              <w:ind w:left="17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←E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x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</w:t>
            </w:r>
          </w:p>
        </w:tc>
        <w:tc>
          <w:tcPr>
            <w:tcW w:type="dxa" w:w="48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8" w:after="0"/>
              <w:ind w:left="0" w:right="0" w:firstLine="0"/>
              <w:jc w:val="righ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▷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Extract 768-dim feature</w:t>
            </w:r>
          </w:p>
        </w:tc>
      </w:tr>
      <w:tr>
        <w:trPr>
          <w:trHeight w:hRule="exact" w:val="308"/>
        </w:trPr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4:</w:t>
            </w:r>
          </w:p>
        </w:tc>
        <w:tc>
          <w:tcPr>
            <w:tcW w:type="dxa" w:w="4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2" w:lineRule="exact" w:before="38" w:after="0"/>
              <w:ind w:left="17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/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>2</w:t>
            </w:r>
          </w:p>
        </w:tc>
        <w:tc>
          <w:tcPr>
            <w:tcW w:type="dxa" w:w="48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42" w:after="0"/>
              <w:ind w:left="0" w:right="0" w:firstLine="0"/>
              <w:jc w:val="righ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▷L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>2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normalization</w:t>
            </w:r>
          </w:p>
        </w:tc>
      </w:tr>
    </w:tbl>
    <w:p>
      <w:pPr>
        <w:autoSpaceDN w:val="0"/>
        <w:autoSpaceDE w:val="0"/>
        <w:widowControl/>
        <w:spacing w:line="260" w:lineRule="exact" w:before="0" w:after="22"/>
        <w:ind w:left="130" w:right="518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5: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end for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6: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Build FAISS index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I</w:t>
      </w:r>
      <w:r>
        <w:rPr>
          <w:rFonts w:ascii="CMSY10" w:hAnsi="CMSY10" w:eastAsia="CMSY10"/>
          <w:b w:val="0"/>
          <w:i/>
          <w:color w:val="000000"/>
          <w:sz w:val="22"/>
        </w:rPr>
        <w:t>←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IndexFlatIP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SY10" w:hAnsi="CMSY10" w:eastAsia="CMSY10"/>
          <w:b w:val="0"/>
          <w:i/>
          <w:color w:val="000000"/>
          <w:sz w:val="22"/>
        </w:rPr>
        <w:t>{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SY10" w:hAnsi="CMSY10" w:eastAsia="CMSY10"/>
          <w:b w:val="0"/>
          <w:i/>
          <w:color w:val="000000"/>
          <w:sz w:val="22"/>
        </w:rPr>
        <w:t>}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)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7: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// Phase 2: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Fusion Module Training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8: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epoch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 1</w:t>
      </w:r>
      <w:r>
        <w:rPr>
          <w:rFonts w:ascii="CMMI10" w:hAnsi="CMMI10" w:eastAsia="CMMI10"/>
          <w:b w:val="0"/>
          <w:i/>
          <w:color w:val="000000"/>
          <w:sz w:val="22"/>
        </w:rPr>
        <w:t>, . . . , E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do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8.000000000000114" w:type="dxa"/>
      </w:tblPr>
      <w:tblGrid>
        <w:gridCol w:w="3132"/>
        <w:gridCol w:w="3132"/>
        <w:gridCol w:w="3132"/>
      </w:tblGrid>
      <w:tr>
        <w:trPr>
          <w:trHeight w:hRule="exact" w:val="288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auto" w:before="6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9:</w:t>
            </w:r>
          </w:p>
        </w:tc>
        <w:tc>
          <w:tcPr>
            <w:tcW w:type="dxa" w:w="62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2" w:lineRule="exact" w:before="22" w:after="0"/>
              <w:ind w:left="17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for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mini-batch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 xml:space="preserve"> B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⊂D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6"/>
              </w:rPr>
              <w:t>train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do</w:t>
            </w:r>
          </w:p>
        </w:tc>
        <w:tc>
          <w:tcPr>
            <w:tcW w:type="dxa" w:w="26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286" w:after="0"/>
              <w:ind w:left="0" w:right="0" w:firstLine="0"/>
              <w:jc w:val="righ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▷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Query feature</w:t>
            </w:r>
          </w:p>
        </w:tc>
      </w:tr>
      <w:tr>
        <w:trPr>
          <w:trHeight w:hRule="exact" w:val="220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0" w:after="0"/>
              <w:ind w:left="3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10:</w:t>
            </w:r>
          </w:p>
        </w:tc>
        <w:tc>
          <w:tcPr>
            <w:tcW w:type="dxa" w:w="62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2" w:lineRule="exact" w:before="4" w:after="0"/>
              <w:ind w:left="388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←E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x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</w:t>
            </w:r>
          </w:p>
        </w:tc>
        <w:tc>
          <w:tcPr>
            <w:tcW w:type="dxa" w:w="3132"/>
            <w:vMerge/>
            <w:tcBorders/>
          </w:tcPr>
          <w:p/>
        </w:tc>
      </w:tr>
      <w:tr>
        <w:trPr>
          <w:trHeight w:hRule="exact" w:val="42"/>
        </w:trPr>
        <w:tc>
          <w:tcPr>
            <w:tcW w:type="dxa" w:w="4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auto" w:before="94" w:after="0"/>
              <w:ind w:left="4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11:</w:t>
            </w:r>
          </w:p>
        </w:tc>
        <w:tc>
          <w:tcPr>
            <w:tcW w:type="dxa" w:w="3132"/>
            <w:vMerge/>
            <w:tcBorders/>
          </w:tcPr>
          <w:p/>
        </w:tc>
        <w:tc>
          <w:tcPr>
            <w:tcW w:type="dxa" w:w="26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602" w:after="0"/>
              <w:ind w:left="0" w:right="0" w:firstLine="0"/>
              <w:jc w:val="righ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▷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Residual connection</w:t>
            </w:r>
          </w:p>
        </w:tc>
      </w:tr>
      <w:tr>
        <w:trPr>
          <w:trHeight w:hRule="exact" w:val="283"/>
        </w:trPr>
        <w:tc>
          <w:tcPr>
            <w:tcW w:type="dxa" w:w="3132"/>
            <w:vMerge/>
            <w:tcBorders/>
          </w:tcPr>
          <w:p/>
        </w:tc>
        <w:tc>
          <w:tcPr>
            <w:tcW w:type="dxa" w:w="62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" w:after="0"/>
              <w:ind w:left="388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R6" w:hAnsi="CMR6" w:eastAsia="CMR6"/>
                <w:b w:val="0"/>
                <w:i w:val="0"/>
                <w:color w:val="000000"/>
                <w:sz w:val="12"/>
              </w:rPr>
              <w:t>1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 . . . ,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MI6" w:hAnsi="CMMI6" w:eastAsia="CMMI6"/>
                <w:b w:val="0"/>
                <w:i/>
                <w:color w:val="000000"/>
                <w:sz w:val="12"/>
              </w:rPr>
              <w:t>Kr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FAISS-Search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I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 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</w:t>
            </w:r>
          </w:p>
        </w:tc>
        <w:tc>
          <w:tcPr>
            <w:tcW w:type="dxa" w:w="3132"/>
            <w:vMerge/>
            <w:tcBorders/>
          </w:tcPr>
          <w:p/>
        </w:tc>
      </w:tr>
      <w:tr>
        <w:trPr>
          <w:trHeight w:hRule="exact" w:val="265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0" w:after="0"/>
              <w:ind w:left="3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12:</w:t>
            </w:r>
          </w:p>
        </w:tc>
        <w:tc>
          <w:tcPr>
            <w:tcW w:type="dxa" w:w="62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84" w:after="0"/>
              <w:ind w:left="388" w:right="2304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6"/>
              </w:rPr>
              <w:t>fused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CrossAttn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[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R6" w:hAnsi="CMR6" w:eastAsia="CMR6"/>
                <w:b w:val="0"/>
                <w:i w:val="0"/>
                <w:color w:val="000000"/>
                <w:sz w:val="12"/>
              </w:rPr>
              <w:t>1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;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 xml:space="preserve"> . . .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;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MI6" w:hAnsi="CMMI6" w:eastAsia="CMMI6"/>
                <w:b w:val="0"/>
                <w:i/>
                <w:color w:val="000000"/>
                <w:sz w:val="12"/>
              </w:rPr>
              <w:t>Kr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]) 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6"/>
              </w:rPr>
              <w:t>out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FFN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6"/>
              </w:rPr>
              <w:t>fused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 +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</w:p>
        </w:tc>
        <w:tc>
          <w:tcPr>
            <w:tcW w:type="dxa" w:w="3132"/>
            <w:vMerge/>
            <w:tcBorders/>
          </w:tcPr>
          <w:p/>
        </w:tc>
      </w:tr>
      <w:tr>
        <w:trPr>
          <w:trHeight w:hRule="exact" w:val="249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auto" w:before="46" w:after="0"/>
              <w:ind w:left="3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13:</w:t>
            </w:r>
          </w:p>
        </w:tc>
        <w:tc>
          <w:tcPr>
            <w:tcW w:type="dxa" w:w="3132"/>
            <w:vMerge/>
            <w:tcBorders/>
          </w:tcPr>
          <w:p/>
        </w:tc>
        <w:tc>
          <w:tcPr>
            <w:tcW w:type="dxa" w:w="3132"/>
            <w:vMerge/>
            <w:tcBorders/>
          </w:tcPr>
          <w:p/>
        </w:tc>
      </w:tr>
      <w:tr>
        <w:trPr>
          <w:trHeight w:hRule="exact" w:val="261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8" w:after="0"/>
              <w:ind w:left="3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14:</w:t>
            </w:r>
          </w:p>
        </w:tc>
        <w:tc>
          <w:tcPr>
            <w:tcW w:type="dxa" w:w="62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exact" w:before="10" w:after="0"/>
              <w:ind w:left="388" w:right="0" w:firstLine="0"/>
              <w:jc w:val="left"/>
            </w:pP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ˆ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y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softmax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W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c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 xml:space="preserve"> ·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6"/>
              </w:rPr>
              <w:t>out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</w:t>
            </w:r>
          </w:p>
        </w:tc>
        <w:tc>
          <w:tcPr>
            <w:tcW w:type="dxa" w:w="3132"/>
            <w:vMerge/>
            <w:tcBorders/>
          </w:tcPr>
          <w:p/>
        </w:tc>
      </w:tr>
      <w:tr>
        <w:trPr>
          <w:trHeight w:hRule="exact" w:val="300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auto" w:before="78" w:after="0"/>
              <w:ind w:left="3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15:</w:t>
            </w:r>
          </w:p>
        </w:tc>
        <w:tc>
          <w:tcPr>
            <w:tcW w:type="dxa" w:w="62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8" w:after="0"/>
              <w:ind w:left="388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Backpropagate and update CrossAttn, FFN,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W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parameters</w:t>
            </w:r>
          </w:p>
        </w:tc>
        <w:tc>
          <w:tcPr>
            <w:tcW w:type="dxa" w:w="3132"/>
            <w:vMerge/>
            <w:tcBorders/>
          </w:tcPr>
          <w:p/>
        </w:tc>
      </w:tr>
      <w:tr>
        <w:trPr>
          <w:trHeight w:hRule="exact" w:val="264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8" w:after="0"/>
              <w:ind w:left="3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16:</w:t>
            </w:r>
          </w:p>
        </w:tc>
        <w:tc>
          <w:tcPr>
            <w:tcW w:type="dxa" w:w="62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0" w:after="0"/>
              <w:ind w:left="17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end for</w:t>
            </w:r>
          </w:p>
        </w:tc>
        <w:tc>
          <w:tcPr>
            <w:tcW w:type="dxa" w:w="3132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274" w:lineRule="exact" w:before="0" w:after="4"/>
        <w:ind w:left="40" w:right="70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17: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end for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18: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// Phase 3: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Inference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19: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for x</w:t>
      </w:r>
      <w:r>
        <w:rPr>
          <w:rFonts w:ascii="CMMI8" w:hAnsi="CMMI8" w:eastAsia="CMMI8"/>
          <w:b w:val="0"/>
          <w:i/>
          <w:color w:val="000000"/>
          <w:sz w:val="16"/>
        </w:rPr>
        <w:t>t</w:t>
      </w:r>
      <w:r>
        <w:rPr>
          <w:rFonts w:ascii="CMSY10" w:hAnsi="CMSY10" w:eastAsia="CMSY10"/>
          <w:b w:val="0"/>
          <w:i/>
          <w:color w:val="000000"/>
          <w:sz w:val="22"/>
        </w:rPr>
        <w:t>∈D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test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do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8.000000000000114" w:type="dxa"/>
      </w:tblPr>
      <w:tblGrid>
        <w:gridCol w:w="4698"/>
        <w:gridCol w:w="4698"/>
      </w:tblGrid>
      <w:tr>
        <w:trPr>
          <w:trHeight w:hRule="exact" w:val="814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1" w:lineRule="auto" w:before="44" w:after="0"/>
              <w:ind w:left="32" w:right="158" w:firstLine="0"/>
              <w:jc w:val="both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20: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21: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22:</w:t>
            </w:r>
          </w:p>
        </w:tc>
        <w:tc>
          <w:tcPr>
            <w:tcW w:type="dxa" w:w="73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0" w:after="0"/>
              <w:ind w:left="170" w:right="1584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←E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x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)/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∥E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x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 xml:space="preserve">2 </w:t>
            </w:r>
            <w:r>
              <w:br/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R6" w:hAnsi="CMR6" w:eastAsia="CMR6"/>
                <w:b w:val="0"/>
                <w:i w:val="0"/>
                <w:color w:val="000000"/>
                <w:sz w:val="12"/>
              </w:rPr>
              <w:t>1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 . . . ,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MI6" w:hAnsi="CMMI6" w:eastAsia="CMMI6"/>
                <w:b w:val="0"/>
                <w:i/>
                <w:color w:val="000000"/>
                <w:sz w:val="12"/>
              </w:rPr>
              <w:t>Kr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FAISS-Search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I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 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</w:t>
            </w:r>
            <w:r>
              <w:br/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ˆ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y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arg max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softmax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W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c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 xml:space="preserve"> ·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(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FFN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CrossAttn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[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])) +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))</w:t>
            </w:r>
          </w:p>
        </w:tc>
      </w:tr>
    </w:tbl>
    <w:p>
      <w:pPr>
        <w:autoSpaceDN w:val="0"/>
        <w:autoSpaceDE w:val="0"/>
        <w:widowControl/>
        <w:spacing w:line="252" w:lineRule="exact" w:before="0" w:after="78"/>
        <w:ind w:left="40" w:right="806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23: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end for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24: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return</w:t>
      </w:r>
      <w:r>
        <w:rPr>
          <w:rFonts w:ascii="CMR10" w:hAnsi="CMR10" w:eastAsia="CMR10"/>
          <w:b w:val="0"/>
          <w:i w:val="0"/>
          <w:color w:val="000000"/>
          <w:sz w:val="22"/>
        </w:rPr>
        <w:t>ˆ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y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4698"/>
        <w:gridCol w:w="4698"/>
      </w:tblGrid>
      <w:tr>
        <w:trPr>
          <w:trHeight w:hRule="exact" w:val="1026"/>
        </w:trPr>
        <w:tc>
          <w:tcPr>
            <w:tcW w:type="dxa" w:w="284"/>
            <w:tcBorders>
              <w:top w:sz="3.1879999637603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74" w:after="0"/>
              <w:ind w:left="4" w:right="0" w:firstLine="0"/>
              <w:jc w:val="left"/>
            </w:pPr>
            <w:r>
              <w:rPr>
                <w:w w:val="98.93931027116447"/>
                <w:rFonts w:ascii="Times New Roman" w:hAnsi="Times New Roman" w:eastAsia="Times New Roman"/>
                <w:b/>
                <w:i w:val="0"/>
                <w:color w:val="000000"/>
                <w:sz w:val="29"/>
              </w:rPr>
              <w:t>4</w:t>
            </w:r>
          </w:p>
        </w:tc>
        <w:tc>
          <w:tcPr>
            <w:tcW w:type="dxa" w:w="9084"/>
            <w:tcBorders>
              <w:top w:sz="3.1879999637603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74" w:after="0"/>
              <w:ind w:left="150" w:right="0" w:firstLine="0"/>
              <w:jc w:val="left"/>
            </w:pPr>
            <w:r>
              <w:rPr>
                <w:w w:val="98.93931027116447"/>
                <w:rFonts w:ascii="Times New Roman" w:hAnsi="Times New Roman" w:eastAsia="Times New Roman"/>
                <w:b/>
                <w:i w:val="0"/>
                <w:color w:val="000000"/>
                <w:sz w:val="29"/>
              </w:rPr>
              <w:t>Experiments</w:t>
            </w:r>
          </w:p>
        </w:tc>
      </w:tr>
    </w:tbl>
    <w:p>
      <w:pPr>
        <w:autoSpaceDN w:val="0"/>
        <w:autoSpaceDE w:val="0"/>
        <w:widowControl/>
        <w:spacing w:line="270" w:lineRule="exact" w:before="414" w:after="0"/>
        <w:ind w:left="8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section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systematically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evaluates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three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benchmark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datasets: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CSTNET-TLS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1.3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(applica-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identification),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(IoT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malware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identification),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(network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intrusion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detection).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Centered on the core question—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can retrieval augmentation stably improve the performance of pre-trained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models in few-shot encrypted traffic classification?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—we present the experimental setup (4.1), main results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(4.2),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value and component ablation (4.3), efficiency analysis (4.4), CICIDS2017 in-depth analysis (4.5),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 discussion (4.6).</w:t>
      </w:r>
    </w:p>
    <w:p>
      <w:pPr>
        <w:autoSpaceDN w:val="0"/>
        <w:autoSpaceDE w:val="0"/>
        <w:widowControl/>
        <w:spacing w:line="209" w:lineRule="auto" w:before="14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12</w:t>
      </w:r>
    </w:p>
    <w:p>
      <w:pPr>
        <w:sectPr>
          <w:pgSz w:w="12240" w:h="15840"/>
          <w:pgMar w:top="740" w:right="1412" w:bottom="396" w:left="143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8"/>
        <w:ind w:left="0" w:right="0"/>
      </w:pPr>
    </w:p>
    <w:p>
      <w:pPr>
        <w:autoSpaceDN w:val="0"/>
        <w:tabs>
          <w:tab w:pos="538" w:val="left"/>
        </w:tabs>
        <w:autoSpaceDE w:val="0"/>
        <w:widowControl/>
        <w:spacing w:line="209" w:lineRule="auto" w:before="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4.1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Experimental Setup</w:t>
      </w:r>
    </w:p>
    <w:p>
      <w:pPr>
        <w:autoSpaceDN w:val="0"/>
        <w:tabs>
          <w:tab w:pos="1006" w:val="left"/>
        </w:tabs>
        <w:autoSpaceDE w:val="0"/>
        <w:widowControl/>
        <w:spacing w:line="245" w:lineRule="auto" w:before="464" w:after="0"/>
        <w:ind w:left="0" w:right="864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Datasets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This paper selects three public datasets to cover different classification granularities, data scarcity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levels, and input modalities.</w:t>
      </w:r>
    </w:p>
    <w:p>
      <w:pPr>
        <w:autoSpaceDN w:val="0"/>
        <w:autoSpaceDE w:val="0"/>
        <w:widowControl/>
        <w:spacing w:line="247" w:lineRule="auto" w:before="324" w:after="0"/>
        <w:ind w:left="0" w:right="964" w:firstLine="0"/>
        <w:jc w:val="both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CSTNET-TLS 1.3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 large-scale TLS 1.3 encrypted traffic dataset for application classification,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contain-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ing 120 classes, representing the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many-class, data-sufficient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application identification scenario.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This paper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follows the official ET-BERT preprocessing pipeline, with approximately 50,000 training samples and ap-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proximately 10,000 test samples.</w:t>
      </w:r>
    </w:p>
    <w:p>
      <w:pPr>
        <w:autoSpaceDN w:val="0"/>
        <w:autoSpaceDE w:val="0"/>
        <w:widowControl/>
        <w:spacing w:line="272" w:lineRule="exact" w:before="270" w:after="0"/>
        <w:ind w:left="0" w:right="964" w:firstLine="0"/>
        <w:jc w:val="both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IoT-23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 public dataset for IoT malware family identification.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original data contains 23 attack scenar-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ios, which we map to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{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Benign, Okiru, Torii, C&amp;C, DDoS, Attack, PortScan</w:t>
      </w:r>
      <w:r>
        <w:rPr>
          <w:rFonts w:ascii="CMSY10" w:hAnsi="CMSY10" w:eastAsia="CMSY10"/>
          <w:b w:val="0"/>
          <w:i/>
          <w:color w:val="000000"/>
          <w:sz w:val="22"/>
        </w:rPr>
        <w:t>}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totaling 7 classes per official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annotations; after preprocessing, the training set contains approximately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38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×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10</w:t>
      </w:r>
      <w:r>
        <w:rPr>
          <w:rFonts w:ascii="CMR8" w:hAnsi="CMR8" w:eastAsia="CMR8"/>
          <w:b w:val="0"/>
          <w:i w:val="0"/>
          <w:color w:val="000000"/>
          <w:sz w:val="16"/>
        </w:rPr>
        <w:t>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samples and the test set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approximately</w:t>
      </w:r>
      <w:r>
        <w:rPr>
          <w:rFonts w:ascii="CMR10" w:hAnsi="CMR10" w:eastAsia="CMR10"/>
          <w:b w:val="0"/>
          <w:i w:val="0"/>
          <w:color w:val="000000"/>
          <w:sz w:val="22"/>
        </w:rPr>
        <w:t>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4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×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10</w:t>
      </w:r>
      <w:r>
        <w:rPr>
          <w:rFonts w:ascii="CMR8" w:hAnsi="CMR8" w:eastAsia="CMR8"/>
          <w:b w:val="0"/>
          <w:i w:val="0"/>
          <w:color w:val="000000"/>
          <w:sz w:val="16"/>
        </w:rPr>
        <w:t>4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samples,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representing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few-class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but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cross-scenario,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highly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class-imbalanced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malicious traffic detection scenario.</w:t>
      </w:r>
    </w:p>
    <w:p>
      <w:pPr>
        <w:autoSpaceDN w:val="0"/>
        <w:autoSpaceDE w:val="0"/>
        <w:widowControl/>
        <w:spacing w:line="252" w:lineRule="auto" w:before="322" w:after="0"/>
        <w:ind w:left="0" w:right="964" w:firstLine="0"/>
        <w:jc w:val="both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CICIDS2017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 classic public dataset for network intrusion detection [30],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containing 5 days of network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capture,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78-dimensional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flow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statistical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extracted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CICFlowMeter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input.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This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paper merges the original 15 attack classes into 7 semantically similar classes (Benign, Brute_Force, DoS,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DDoS, Botnet, PortScan, Web_Attack), filtering rare classes with fewer than 50 samples (Heartbleed, Infil-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tration); the training set contains approximately 35,000 samples and the test set approximately 8,800 samples,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representing the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flow-feature input, cross-modal generalization validation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scenario.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overall statistics of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three datasets are summarized in Table 2.</w:t>
      </w:r>
    </w:p>
    <w:p>
      <w:pPr>
        <w:autoSpaceDN w:val="0"/>
        <w:autoSpaceDE w:val="0"/>
        <w:widowControl/>
        <w:spacing w:line="209" w:lineRule="auto" w:before="366" w:after="40"/>
        <w:ind w:left="2188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2: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Summary statistics of the experimental datasets.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721"/>
        <w:gridCol w:w="1721"/>
        <w:gridCol w:w="1721"/>
        <w:gridCol w:w="1721"/>
        <w:gridCol w:w="1721"/>
        <w:gridCol w:w="1721"/>
      </w:tblGrid>
      <w:tr>
        <w:trPr>
          <w:trHeight w:hRule="exact" w:val="367"/>
        </w:trPr>
        <w:tc>
          <w:tcPr>
            <w:tcW w:type="dxa" w:w="29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8" w:after="0"/>
              <w:ind w:left="0" w:right="1054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Dataset</w:t>
            </w:r>
          </w:p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Classes</w:t>
            </w:r>
          </w:p>
        </w:tc>
        <w:tc>
          <w:tcPr>
            <w:tcW w:type="dxa" w:w="1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Train Samples</w:t>
            </w:r>
          </w:p>
        </w:tc>
        <w:tc>
          <w:tcPr>
            <w:tcW w:type="dxa" w:w="1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Test Samples</w:t>
            </w:r>
          </w:p>
        </w:tc>
        <w:tc>
          <w:tcPr>
            <w:tcW w:type="dxa" w:w="3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8" w:after="0"/>
              <w:ind w:left="178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Feature Type</w:t>
            </w:r>
          </w:p>
        </w:tc>
      </w:tr>
      <w:tr>
        <w:trPr>
          <w:trHeight w:hRule="exact" w:val="328"/>
        </w:trPr>
        <w:tc>
          <w:tcPr>
            <w:tcW w:type="dxa" w:w="29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94" w:after="0"/>
              <w:ind w:left="0" w:right="118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CSTNET-TLS 1.3</w:t>
            </w:r>
          </w:p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9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120</w:t>
            </w:r>
          </w:p>
        </w:tc>
        <w:tc>
          <w:tcPr>
            <w:tcW w:type="dxa" w:w="1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86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50,000</w:t>
            </w:r>
          </w:p>
        </w:tc>
        <w:tc>
          <w:tcPr>
            <w:tcW w:type="dxa" w:w="1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86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10,000</w:t>
            </w:r>
          </w:p>
        </w:tc>
        <w:tc>
          <w:tcPr>
            <w:tcW w:type="dxa" w:w="3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94" w:after="0"/>
              <w:ind w:left="16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Byte Payload</w:t>
            </w:r>
          </w:p>
        </w:tc>
      </w:tr>
      <w:tr>
        <w:trPr>
          <w:trHeight w:hRule="exact" w:val="260"/>
        </w:trPr>
        <w:tc>
          <w:tcPr>
            <w:tcW w:type="dxa" w:w="29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8" w:after="0"/>
              <w:ind w:left="0" w:right="1124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IoT-23</w:t>
            </w:r>
          </w:p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7</w:t>
            </w:r>
          </w:p>
        </w:tc>
        <w:tc>
          <w:tcPr>
            <w:tcW w:type="dxa" w:w="1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0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138,000</w:t>
            </w:r>
          </w:p>
        </w:tc>
        <w:tc>
          <w:tcPr>
            <w:tcW w:type="dxa" w:w="1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0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34,000</w:t>
            </w:r>
          </w:p>
        </w:tc>
        <w:tc>
          <w:tcPr>
            <w:tcW w:type="dxa" w:w="3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8" w:after="0"/>
              <w:ind w:left="16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Byte Payload</w:t>
            </w:r>
          </w:p>
        </w:tc>
      </w:tr>
      <w:tr>
        <w:trPr>
          <w:trHeight w:hRule="exact" w:val="344"/>
        </w:trPr>
        <w:tc>
          <w:tcPr>
            <w:tcW w:type="dxa" w:w="29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8" w:after="0"/>
              <w:ind w:left="0" w:right="558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CICIDS2017</w:t>
            </w:r>
          </w:p>
        </w:tc>
        <w:tc>
          <w:tcPr>
            <w:tcW w:type="dxa" w:w="8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7</w:t>
            </w:r>
          </w:p>
        </w:tc>
        <w:tc>
          <w:tcPr>
            <w:tcW w:type="dxa" w:w="15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40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35,000</w:t>
            </w:r>
          </w:p>
        </w:tc>
        <w:tc>
          <w:tcPr>
            <w:tcW w:type="dxa" w:w="140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40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8,800</w:t>
            </w:r>
          </w:p>
        </w:tc>
        <w:tc>
          <w:tcPr>
            <w:tcW w:type="dxa" w:w="31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8" w:after="0"/>
              <w:ind w:left="126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Flow Features</w:t>
            </w:r>
          </w:p>
        </w:tc>
      </w:tr>
      <w:tr>
        <w:trPr>
          <w:trHeight w:hRule="exact" w:val="276"/>
        </w:trPr>
        <w:tc>
          <w:tcPr>
            <w:tcW w:type="dxa" w:w="29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1721"/>
            <w:vMerge/>
            <w:tcBorders/>
          </w:tcPr>
          <w:p/>
        </w:tc>
        <w:tc>
          <w:tcPr>
            <w:tcW w:type="dxa" w:w="1721"/>
            <w:vMerge/>
            <w:tcBorders/>
          </w:tcPr>
          <w:p/>
        </w:tc>
        <w:tc>
          <w:tcPr>
            <w:tcW w:type="dxa" w:w="1400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721"/>
            <w:vMerge/>
            <w:tcBorders/>
          </w:tcPr>
          <w:p/>
        </w:tc>
      </w:tr>
      <w:tr>
        <w:trPr>
          <w:trHeight w:hRule="exact" w:val="630"/>
        </w:trPr>
        <w:tc>
          <w:tcPr>
            <w:tcW w:type="dxa" w:w="17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37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Few-Shot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Settings</w:t>
            </w:r>
          </w:p>
        </w:tc>
        <w:tc>
          <w:tcPr>
            <w:tcW w:type="dxa" w:w="8080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2" w:lineRule="exact" w:before="370" w:after="0"/>
              <w:ind w:left="16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For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each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class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in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each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dataset,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s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∈{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1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3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5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10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20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}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samples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are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drawn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from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the</w:t>
            </w:r>
          </w:p>
        </w:tc>
      </w:tr>
    </w:tbl>
    <w:p>
      <w:pPr>
        <w:autoSpaceDN w:val="0"/>
        <w:autoSpaceDE w:val="0"/>
        <w:widowControl/>
        <w:spacing w:line="250" w:lineRule="auto" w:before="18" w:after="0"/>
        <w:ind w:left="0" w:right="96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training set to form the few-shot training set, while the remaining training samples serve as candidates added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knowledge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but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participate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supervised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loss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computation.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training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used for both training the fusion module (cross-attention + FFN + classification head) and constructing the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initial knowledge base.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To reduce sampling variance, all few-shot experiments are repeated with 3 different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random seeds (42/123/456), reporting the mean of accuracy (Acc) and Macro-F1.</w:t>
      </w:r>
    </w:p>
    <w:p>
      <w:pPr>
        <w:autoSpaceDN w:val="0"/>
        <w:tabs>
          <w:tab w:pos="3782" w:val="left"/>
        </w:tabs>
        <w:autoSpaceDE w:val="0"/>
        <w:widowControl/>
        <w:spacing w:line="272" w:lineRule="exact" w:before="582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Backbone and Retrieval Configuration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Feature extraction uses the officially released ET-BERT model [3],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 hidden dimension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d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 768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 CSTNET, the corresponding</w:t>
      </w:r>
      <w:r>
        <w:rPr>
          <w:rFonts w:ascii="LMMono10" w:hAnsi="LMMono10" w:eastAsia="LMMono10"/>
          <w:b w:val="0"/>
          <w:i w:val="0"/>
          <w:color w:val="000000"/>
          <w:sz w:val="22"/>
        </w:rPr>
        <w:t xml:space="preserve"> finetuned_model.bin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and</w:t>
      </w:r>
      <w:r>
        <w:rPr>
          <w:rFonts w:ascii="LMMono10" w:hAnsi="LMMono10" w:eastAsia="LMMono10"/>
          <w:b w:val="0"/>
          <w:i w:val="0"/>
          <w:color w:val="000000"/>
          <w:sz w:val="22"/>
        </w:rPr>
        <w:t xml:space="preserve"> encryptd_vocab.txt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are used; for IoT-23, the corresponding</w:t>
      </w:r>
      <w:r>
        <w:rPr>
          <w:rFonts w:ascii="LMMono10" w:hAnsi="LMMono10" w:eastAsia="LMMono10"/>
          <w:b w:val="0"/>
          <w:i w:val="0"/>
          <w:color w:val="000000"/>
          <w:sz w:val="22"/>
        </w:rPr>
        <w:t xml:space="preserve"> finetuned_model.bin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with the same byte-level vocabulary is used.</w:t>
      </w:r>
    </w:p>
    <w:p>
      <w:pPr>
        <w:autoSpaceDN w:val="0"/>
        <w:autoSpaceDE w:val="0"/>
        <w:widowControl/>
        <w:spacing w:line="276" w:lineRule="exact" w:before="0" w:after="0"/>
        <w:ind w:left="0" w:right="96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 parameters are frozen during both training and inference.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Input sequences are preprocessed fol-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lowing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Section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3.2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token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sequences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length</w:t>
      </w:r>
      <w:r>
        <w:rPr>
          <w:rFonts w:ascii="CMMI10" w:hAnsi="CMMI10" w:eastAsia="CMMI10"/>
          <w:b w:val="0"/>
          <w:i/>
          <w:color w:val="000000"/>
          <w:sz w:val="22"/>
        </w:rPr>
        <w:t>T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R10" w:hAnsi="CMR10" w:eastAsia="CMR10"/>
          <w:b w:val="0"/>
          <w:i w:val="0"/>
          <w:color w:val="000000"/>
          <w:sz w:val="22"/>
        </w:rPr>
        <w:t>129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knowledge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FAISS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[28]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with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LMMono10" w:hAnsi="LMMono10" w:eastAsia="LMMono10"/>
          <w:b w:val="0"/>
          <w:i w:val="0"/>
          <w:color w:val="000000"/>
          <w:sz w:val="22"/>
        </w:rPr>
        <w:t xml:space="preserve"> IndexFlatIP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index, with all features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L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-normalized before insertion, using inner product as equivalent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cosine similarity retrieval.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default retrieval size is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= 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; specific values are ablated in Section 4.3.</w:t>
      </w:r>
    </w:p>
    <w:p>
      <w:pPr>
        <w:autoSpaceDN w:val="0"/>
        <w:autoSpaceDE w:val="0"/>
        <w:widowControl/>
        <w:spacing w:line="209" w:lineRule="auto" w:before="364" w:after="0"/>
        <w:ind w:left="0" w:right="55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13</w:t>
      </w:r>
    </w:p>
    <w:p>
      <w:pPr>
        <w:sectPr>
          <w:pgSz w:w="12240" w:h="15840"/>
          <w:pgMar w:top="740" w:right="474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tabs>
          <w:tab w:pos="3198" w:val="left"/>
        </w:tabs>
        <w:autoSpaceDE w:val="0"/>
        <w:widowControl/>
        <w:spacing w:line="266" w:lineRule="exact" w:before="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CICIDS2017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Feature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Encoding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validate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generalization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capability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framework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across different input modalities,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78-dimensional flow statistical features extracted by CICFlowMeter (in-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cluding flow duration, packet length distributions, inter-arrival times, etc.)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are used as input on CICIDS2017.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To project these flow features into the same 768-dimensional representation space as ET-BERT, a lightweight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flow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encoder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designed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two-layer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fully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connected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intermediate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dimension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384,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LayerNorm + GELU activation),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pre-trained via self-supervised contrastive learning (SimCLR-style,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tem-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perature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coefficient</w:t>
      </w:r>
      <w:r>
        <w:rPr>
          <w:rFonts w:ascii="CMMI10" w:hAnsi="CMMI10" w:eastAsia="CMMI10"/>
          <w:b w:val="0"/>
          <w:i/>
          <w:color w:val="000000"/>
          <w:sz w:val="22"/>
        </w:rPr>
        <w:t>τ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R10" w:hAnsi="CMR10" w:eastAsia="CMR10"/>
          <w:b w:val="0"/>
          <w:i w:val="0"/>
          <w:color w:val="000000"/>
          <w:sz w:val="22"/>
        </w:rPr>
        <w:t>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unlabeled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flow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epochs,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without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using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any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class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labels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 encoder serves the same role as ET-BERT on CSTNET/IoT-23: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providing frozen general-purpose rep-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resentations,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allowing the downstream retrieval and classification modules to operate in the identical 768-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dimensional space.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Semantically similar attack subcategories are merged into 7 classes (Benign, Brute_Force,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DoS, DDoS, Botnet, PortScan, Web_Attack), filtering rare classes with fewer than 50 samples (Heartbleed,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Infiltration).</w:t>
      </w:r>
    </w:p>
    <w:p>
      <w:pPr>
        <w:autoSpaceDN w:val="0"/>
        <w:tabs>
          <w:tab w:pos="2142" w:val="left"/>
        </w:tabs>
        <w:autoSpaceDE w:val="0"/>
        <w:widowControl/>
        <w:spacing w:line="272" w:lineRule="exact" w:before="586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Fusion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Training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Both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cross-attention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module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FFN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single-layer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structures,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hidden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dimension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d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R10" w:hAnsi="CMR10" w:eastAsia="CMR10"/>
          <w:b w:val="0"/>
          <w:i w:val="0"/>
          <w:color w:val="000000"/>
          <w:sz w:val="22"/>
        </w:rPr>
        <w:t>= 768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and 8 attention heads.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optimizer is Adam with learning rate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2</w:t>
      </w:r>
      <w:r>
        <w:rPr>
          <w:rFonts w:ascii="CMSY10" w:hAnsi="CMSY10" w:eastAsia="CMSY10"/>
          <w:b w:val="0"/>
          <w:i/>
          <w:color w:val="000000"/>
          <w:sz w:val="22"/>
        </w:rPr>
        <w:t>×</w:t>
      </w:r>
      <w:r>
        <w:rPr>
          <w:rFonts w:ascii="CMR10" w:hAnsi="CMR10" w:eastAsia="CMR10"/>
          <w:b w:val="0"/>
          <w:i w:val="0"/>
          <w:color w:val="000000"/>
          <w:sz w:val="22"/>
        </w:rPr>
        <w:t>10</w:t>
      </w:r>
      <w:r>
        <w:rPr>
          <w:rFonts w:ascii="CMSY8" w:hAnsi="CMSY8" w:eastAsia="CMSY8"/>
          <w:b w:val="0"/>
          <w:i/>
          <w:color w:val="000000"/>
          <w:sz w:val="16"/>
        </w:rPr>
        <w:t>−</w:t>
      </w:r>
      <w:r>
        <w:rPr>
          <w:rFonts w:ascii="CMR8" w:hAnsi="CMR8" w:eastAsia="CMR8"/>
          <w:b w:val="0"/>
          <w:i w:val="0"/>
          <w:color w:val="000000"/>
          <w:sz w:val="16"/>
        </w:rPr>
        <w:t>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linear warmup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over 10% of steps, trained for 30 epochs under few-shot settings (early stopping patience of 5 epochs), with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batch size 32.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 full CSTNET training, batch size is 64 with 10 training epochs.</w:t>
      </w:r>
    </w:p>
    <w:p>
      <w:pPr>
        <w:autoSpaceDN w:val="0"/>
        <w:tabs>
          <w:tab w:pos="1078" w:val="left"/>
        </w:tabs>
        <w:autoSpaceDE w:val="0"/>
        <w:widowControl/>
        <w:spacing w:line="211" w:lineRule="auto" w:before="64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Baselines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experiments compare against the following baselines:</w:t>
      </w:r>
    </w:p>
    <w:p>
      <w:pPr>
        <w:autoSpaceDN w:val="0"/>
        <w:autoSpaceDE w:val="0"/>
        <w:widowControl/>
        <w:spacing w:line="270" w:lineRule="exact" w:before="452" w:after="0"/>
        <w:ind w:left="546" w:right="64" w:hanging="186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ET-BERT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fine-tuning [3]: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 linear classification head is attached to ET-BERT’s</w:t>
      </w:r>
      <w:r>
        <w:rPr>
          <w:rFonts w:ascii="LMMono10" w:hAnsi="LMMono10" w:eastAsia="LMMono10"/>
          <w:b w:val="0"/>
          <w:i w:val="0"/>
          <w:color w:val="000000"/>
          <w:sz w:val="22"/>
        </w:rPr>
        <w:t xml:space="preserve"> [CLS]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representation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and the entire model is fine-tuned; this shares the same backbone and input as RAC-ET and serves as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most direct control baseline;</w:t>
      </w:r>
    </w:p>
    <w:p>
      <w:pPr>
        <w:autoSpaceDN w:val="0"/>
        <w:tabs>
          <w:tab w:pos="546" w:val="left"/>
        </w:tabs>
        <w:autoSpaceDE w:val="0"/>
        <w:widowControl/>
        <w:spacing w:line="245" w:lineRule="auto" w:before="232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Random Forest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XGBoost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Traditional machine learning classifiers using ET-BERT global features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 input, for comparing the upper bound of traditional discriminators;</w:t>
      </w:r>
    </w:p>
    <w:p>
      <w:pPr>
        <w:autoSpaceDN w:val="0"/>
        <w:tabs>
          <w:tab w:pos="546" w:val="left"/>
        </w:tabs>
        <w:autoSpaceDE w:val="0"/>
        <w:widowControl/>
        <w:spacing w:line="245" w:lineRule="auto" w:before="232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baselines,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Prototypical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Networks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[15]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Matching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Networks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[16]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additionally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included.</w:t>
      </w:r>
    </w:p>
    <w:p>
      <w:pPr>
        <w:autoSpaceDN w:val="0"/>
        <w:tabs>
          <w:tab w:pos="3088" w:val="left"/>
        </w:tabs>
        <w:autoSpaceDE w:val="0"/>
        <w:widowControl/>
        <w:spacing w:line="245" w:lineRule="auto" w:before="642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Implementation and Hardware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All experiments are conducted on a single NVIDIA RTX 3090 Ti (24 GB)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GPU, implemented in PyTorch; FAISS uses the CPU version for index construction; evaluation metrics are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 and Macro-F1.</w:t>
      </w:r>
    </w:p>
    <w:p>
      <w:pPr>
        <w:autoSpaceDN w:val="0"/>
        <w:tabs>
          <w:tab w:pos="538" w:val="left"/>
        </w:tabs>
        <w:autoSpaceDE w:val="0"/>
        <w:widowControl/>
        <w:spacing w:line="209" w:lineRule="auto" w:before="634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4.2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Main Results</w:t>
      </w:r>
    </w:p>
    <w:p>
      <w:pPr>
        <w:autoSpaceDN w:val="0"/>
        <w:tabs>
          <w:tab w:pos="2388" w:val="left"/>
        </w:tabs>
        <w:autoSpaceDE w:val="0"/>
        <w:widowControl/>
        <w:spacing w:line="270" w:lineRule="exact" w:before="412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Few-Shot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Performance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(Accuracy)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(Macro-F1),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4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summarize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results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three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datasets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under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different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settings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(mean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values,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R10" w:hAnsi="CMR10" w:eastAsia="CMR10"/>
          <w:b w:val="0"/>
          <w:i w:val="0"/>
          <w:color w:val="000000"/>
          <w:sz w:val="22"/>
        </w:rPr>
        <w:t>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or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optimal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Overall, RAC-ET performs no worse than the baseline across all settings on all three datasets,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 significant improvements on IoT-23 and CICIDS2017.</w:t>
      </w:r>
    </w:p>
    <w:p>
      <w:pPr>
        <w:autoSpaceDN w:val="0"/>
        <w:autoSpaceDE w:val="0"/>
        <w:widowControl/>
        <w:spacing w:line="209" w:lineRule="auto" w:before="324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We observe the following phenomena from the above results:</w:t>
      </w:r>
    </w:p>
    <w:p>
      <w:pPr>
        <w:autoSpaceDN w:val="0"/>
        <w:autoSpaceDE w:val="0"/>
        <w:widowControl/>
        <w:spacing w:line="209" w:lineRule="auto" w:before="5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14</w:t>
      </w:r>
    </w:p>
    <w:p>
      <w:pPr>
        <w:sectPr>
          <w:pgSz w:w="12240" w:h="15840"/>
          <w:pgMar w:top="746" w:right="1376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600"/>
        <w:ind w:left="0" w:right="0"/>
      </w:pPr>
    </w:p>
    <w:p>
      <w:pPr>
        <w:autoSpaceDN w:val="0"/>
        <w:autoSpaceDE w:val="0"/>
        <w:widowControl/>
        <w:spacing w:line="246" w:lineRule="exact" w:before="0" w:after="36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3: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Main few-shot classification results (Accuracy, %).</w:t>
      </w:r>
      <w:r>
        <w:rPr>
          <w:rFonts w:ascii="CMR10" w:hAnsi="CMR10" w:eastAsia="CMR10"/>
          <w:b w:val="0"/>
          <w:i w:val="0"/>
          <w:color w:val="000000"/>
          <w:sz w:val="22"/>
        </w:rPr>
        <w:t>∆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Acc is the absolute improvement of RAC-ET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over the ET-BERT baseline.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08.0" w:type="dxa"/>
      </w:tblPr>
      <w:tblGrid>
        <w:gridCol w:w="1876"/>
        <w:gridCol w:w="1876"/>
        <w:gridCol w:w="1876"/>
        <w:gridCol w:w="1876"/>
        <w:gridCol w:w="1876"/>
      </w:tblGrid>
      <w:tr>
        <w:trPr>
          <w:trHeight w:hRule="exact" w:val="332"/>
        </w:trPr>
        <w:tc>
          <w:tcPr>
            <w:tcW w:type="dxa" w:w="1832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0" w:after="0"/>
              <w:ind w:left="126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Dataset</w:t>
            </w:r>
          </w:p>
        </w:tc>
        <w:tc>
          <w:tcPr>
            <w:tcW w:type="dxa" w:w="88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Setting</w:t>
            </w:r>
          </w:p>
        </w:tc>
        <w:tc>
          <w:tcPr>
            <w:tcW w:type="dxa" w:w="112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</w:t>
            </w:r>
          </w:p>
        </w:tc>
        <w:tc>
          <w:tcPr>
            <w:tcW w:type="dxa" w:w="164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RAC-ET (Ours)</w:t>
            </w:r>
          </w:p>
        </w:tc>
        <w:tc>
          <w:tcPr>
            <w:tcW w:type="dxa" w:w="872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36" w:after="0"/>
              <w:ind w:left="0" w:right="0" w:firstLine="0"/>
              <w:jc w:val="center"/>
            </w:pP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∆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Acc</w:t>
            </w:r>
          </w:p>
        </w:tc>
      </w:tr>
      <w:tr>
        <w:trPr>
          <w:trHeight w:hRule="exact" w:val="300"/>
        </w:trPr>
        <w:tc>
          <w:tcPr>
            <w:tcW w:type="dxa" w:w="1832"/>
            <w:vMerge w:val="restart"/>
            <w:tcBorders>
              <w:top w:sz="4.363999843597412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5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CSTNET-TLS 1.3</w:t>
            </w:r>
          </w:p>
        </w:tc>
        <w:tc>
          <w:tcPr>
            <w:tcW w:type="dxa" w:w="88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6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1-shot</w:t>
            </w:r>
          </w:p>
        </w:tc>
        <w:tc>
          <w:tcPr>
            <w:tcW w:type="dxa" w:w="112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95.44</w:t>
            </w:r>
          </w:p>
        </w:tc>
        <w:tc>
          <w:tcPr>
            <w:tcW w:type="dxa" w:w="164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95.44</w:t>
            </w:r>
          </w:p>
        </w:tc>
        <w:tc>
          <w:tcPr>
            <w:tcW w:type="dxa" w:w="872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+0.00</w:t>
            </w:r>
          </w:p>
        </w:tc>
      </w:tr>
      <w:tr>
        <w:trPr>
          <w:trHeight w:hRule="exact" w:val="300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4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5-shot</w:t>
            </w:r>
          </w:p>
        </w:tc>
        <w:tc>
          <w:tcPr>
            <w:tcW w:type="dxa" w:w="1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95.38</w:t>
            </w:r>
          </w:p>
        </w:tc>
        <w:tc>
          <w:tcPr>
            <w:tcW w:type="dxa" w:w="1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95.60</w:t>
            </w:r>
          </w:p>
        </w:tc>
        <w:tc>
          <w:tcPr>
            <w:tcW w:type="dxa" w:w="8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+0.22</w:t>
            </w:r>
          </w:p>
        </w:tc>
      </w:tr>
      <w:tr>
        <w:trPr>
          <w:trHeight w:hRule="exact" w:val="326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10-shot</w:t>
            </w:r>
          </w:p>
        </w:tc>
        <w:tc>
          <w:tcPr>
            <w:tcW w:type="dxa" w:w="112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95.52</w:t>
            </w:r>
          </w:p>
        </w:tc>
        <w:tc>
          <w:tcPr>
            <w:tcW w:type="dxa" w:w="164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95.82</w:t>
            </w:r>
          </w:p>
        </w:tc>
        <w:tc>
          <w:tcPr>
            <w:tcW w:type="dxa" w:w="872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+0.30</w:t>
            </w:r>
          </w:p>
        </w:tc>
      </w:tr>
      <w:tr>
        <w:trPr>
          <w:trHeight w:hRule="exact" w:val="294"/>
        </w:trPr>
        <w:tc>
          <w:tcPr>
            <w:tcW w:type="dxa" w:w="1832"/>
            <w:vMerge w:val="restart"/>
            <w:tcBorders>
              <w:top w:sz="4.363999843597412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28" w:after="0"/>
              <w:ind w:left="126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IoT-23</w:t>
            </w:r>
          </w:p>
        </w:tc>
        <w:tc>
          <w:tcPr>
            <w:tcW w:type="dxa" w:w="88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0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1-shot</w:t>
            </w:r>
          </w:p>
        </w:tc>
        <w:tc>
          <w:tcPr>
            <w:tcW w:type="dxa" w:w="112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24.14</w:t>
            </w:r>
          </w:p>
        </w:tc>
        <w:tc>
          <w:tcPr>
            <w:tcW w:type="dxa" w:w="164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26.35</w:t>
            </w:r>
          </w:p>
        </w:tc>
        <w:tc>
          <w:tcPr>
            <w:tcW w:type="dxa" w:w="872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+2.21</w:t>
            </w:r>
          </w:p>
        </w:tc>
      </w:tr>
      <w:tr>
        <w:trPr>
          <w:trHeight w:hRule="exact" w:val="300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0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3-shot</w:t>
            </w:r>
          </w:p>
        </w:tc>
        <w:tc>
          <w:tcPr>
            <w:tcW w:type="dxa" w:w="1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20.43</w:t>
            </w:r>
          </w:p>
        </w:tc>
        <w:tc>
          <w:tcPr>
            <w:tcW w:type="dxa" w:w="1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48.57</w:t>
            </w:r>
          </w:p>
        </w:tc>
        <w:tc>
          <w:tcPr>
            <w:tcW w:type="dxa" w:w="8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+28.15</w:t>
            </w:r>
          </w:p>
        </w:tc>
      </w:tr>
      <w:tr>
        <w:trPr>
          <w:trHeight w:hRule="exact" w:val="240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5-shot</w:t>
            </w:r>
          </w:p>
        </w:tc>
        <w:tc>
          <w:tcPr>
            <w:tcW w:type="dxa" w:w="1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31.25</w:t>
            </w:r>
          </w:p>
        </w:tc>
        <w:tc>
          <w:tcPr>
            <w:tcW w:type="dxa" w:w="1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51.35</w:t>
            </w:r>
          </w:p>
        </w:tc>
        <w:tc>
          <w:tcPr>
            <w:tcW w:type="dxa" w:w="8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+20.11</w:t>
            </w:r>
          </w:p>
        </w:tc>
      </w:tr>
      <w:tr>
        <w:trPr>
          <w:trHeight w:hRule="exact" w:val="300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10-shot</w:t>
            </w:r>
          </w:p>
        </w:tc>
        <w:tc>
          <w:tcPr>
            <w:tcW w:type="dxa" w:w="1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36.33</w:t>
            </w:r>
          </w:p>
        </w:tc>
        <w:tc>
          <w:tcPr>
            <w:tcW w:type="dxa" w:w="1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62.56</w:t>
            </w:r>
          </w:p>
        </w:tc>
        <w:tc>
          <w:tcPr>
            <w:tcW w:type="dxa" w:w="8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+26.23</w:t>
            </w:r>
          </w:p>
        </w:tc>
      </w:tr>
      <w:tr>
        <w:trPr>
          <w:trHeight w:hRule="exact" w:val="336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20-shot</w:t>
            </w:r>
          </w:p>
        </w:tc>
        <w:tc>
          <w:tcPr>
            <w:tcW w:type="dxa" w:w="112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44.91</w:t>
            </w:r>
          </w:p>
        </w:tc>
        <w:tc>
          <w:tcPr>
            <w:tcW w:type="dxa" w:w="164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68.65</w:t>
            </w:r>
          </w:p>
        </w:tc>
        <w:tc>
          <w:tcPr>
            <w:tcW w:type="dxa" w:w="872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+23.73</w:t>
            </w:r>
          </w:p>
        </w:tc>
      </w:tr>
      <w:tr>
        <w:trPr>
          <w:trHeight w:hRule="exact" w:val="304"/>
        </w:trPr>
        <w:tc>
          <w:tcPr>
            <w:tcW w:type="dxa" w:w="1832"/>
            <w:vMerge w:val="restart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56" w:after="0"/>
              <w:ind w:left="126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CICIDS2017</w:t>
            </w:r>
          </w:p>
        </w:tc>
        <w:tc>
          <w:tcPr>
            <w:tcW w:type="dxa" w:w="88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0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1-shot</w:t>
            </w:r>
          </w:p>
        </w:tc>
        <w:tc>
          <w:tcPr>
            <w:tcW w:type="dxa" w:w="112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35.24</w:t>
            </w:r>
          </w:p>
        </w:tc>
        <w:tc>
          <w:tcPr>
            <w:tcW w:type="dxa" w:w="164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36.90</w:t>
            </w:r>
          </w:p>
        </w:tc>
        <w:tc>
          <w:tcPr>
            <w:tcW w:type="dxa" w:w="872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+1.66</w:t>
            </w:r>
          </w:p>
        </w:tc>
      </w:tr>
      <w:tr>
        <w:trPr>
          <w:trHeight w:hRule="exact" w:val="300"/>
        </w:trPr>
        <w:tc>
          <w:tcPr>
            <w:tcW w:type="dxa" w:w="1876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8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5-shot</w:t>
            </w:r>
          </w:p>
        </w:tc>
        <w:tc>
          <w:tcPr>
            <w:tcW w:type="dxa" w:w="1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60.23</w:t>
            </w:r>
          </w:p>
        </w:tc>
        <w:tc>
          <w:tcPr>
            <w:tcW w:type="dxa" w:w="1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67.52</w:t>
            </w:r>
          </w:p>
        </w:tc>
        <w:tc>
          <w:tcPr>
            <w:tcW w:type="dxa" w:w="8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+7.29</w:t>
            </w:r>
          </w:p>
        </w:tc>
      </w:tr>
      <w:tr>
        <w:trPr>
          <w:trHeight w:hRule="exact" w:val="324"/>
        </w:trPr>
        <w:tc>
          <w:tcPr>
            <w:tcW w:type="dxa" w:w="1876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88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10-shot</w:t>
            </w:r>
          </w:p>
        </w:tc>
        <w:tc>
          <w:tcPr>
            <w:tcW w:type="dxa" w:w="112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70.31</w:t>
            </w:r>
          </w:p>
        </w:tc>
        <w:tc>
          <w:tcPr>
            <w:tcW w:type="dxa" w:w="164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81.53</w:t>
            </w:r>
          </w:p>
        </w:tc>
        <w:tc>
          <w:tcPr>
            <w:tcW w:type="dxa" w:w="872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+11.22</w:t>
            </w:r>
          </w:p>
        </w:tc>
      </w:tr>
    </w:tbl>
    <w:p>
      <w:pPr>
        <w:autoSpaceDN w:val="0"/>
        <w:autoSpaceDE w:val="0"/>
        <w:widowControl/>
        <w:spacing w:line="272" w:lineRule="exact" w:before="336" w:after="34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4: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Main few-shot classification results (Macro-F1, %).</w:t>
      </w:r>
      <w:r>
        <w:rPr>
          <w:rFonts w:ascii="CMR10" w:hAnsi="CMR10" w:eastAsia="CMR10"/>
          <w:b w:val="0"/>
          <w:i w:val="0"/>
          <w:color w:val="000000"/>
          <w:sz w:val="22"/>
        </w:rPr>
        <w:t>∆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F1 is the absolute improvement of RAC-ET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over the ET-BERT baseline.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3.9999999999998" w:type="dxa"/>
      </w:tblPr>
      <w:tblGrid>
        <w:gridCol w:w="1876"/>
        <w:gridCol w:w="1876"/>
        <w:gridCol w:w="1876"/>
        <w:gridCol w:w="1876"/>
        <w:gridCol w:w="1876"/>
      </w:tblGrid>
      <w:tr>
        <w:trPr>
          <w:trHeight w:hRule="exact" w:val="334"/>
        </w:trPr>
        <w:tc>
          <w:tcPr>
            <w:tcW w:type="dxa" w:w="1836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0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Dataset</w:t>
            </w:r>
          </w:p>
        </w:tc>
        <w:tc>
          <w:tcPr>
            <w:tcW w:type="dxa" w:w="88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Setting</w:t>
            </w:r>
          </w:p>
        </w:tc>
        <w:tc>
          <w:tcPr>
            <w:tcW w:type="dxa" w:w="110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</w:t>
            </w:r>
          </w:p>
        </w:tc>
        <w:tc>
          <w:tcPr>
            <w:tcW w:type="dxa" w:w="166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RAC-ET (Ours)</w:t>
            </w:r>
          </w:p>
        </w:tc>
        <w:tc>
          <w:tcPr>
            <w:tcW w:type="dxa" w:w="756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36" w:after="0"/>
              <w:ind w:left="0" w:right="0" w:firstLine="0"/>
              <w:jc w:val="center"/>
            </w:pP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∆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F1</w:t>
            </w:r>
          </w:p>
        </w:tc>
      </w:tr>
      <w:tr>
        <w:trPr>
          <w:trHeight w:hRule="exact" w:val="328"/>
        </w:trPr>
        <w:tc>
          <w:tcPr>
            <w:tcW w:type="dxa" w:w="1836"/>
            <w:vMerge w:val="restart"/>
            <w:tcBorders>
              <w:top w:sz="4.363999843597412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5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CSTNET-TLS 1.3</w:t>
            </w:r>
          </w:p>
        </w:tc>
        <w:tc>
          <w:tcPr>
            <w:tcW w:type="dxa" w:w="88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12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1-shot</w:t>
            </w:r>
          </w:p>
        </w:tc>
        <w:tc>
          <w:tcPr>
            <w:tcW w:type="dxa" w:w="110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95.44</w:t>
            </w:r>
          </w:p>
        </w:tc>
        <w:tc>
          <w:tcPr>
            <w:tcW w:type="dxa" w:w="166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95.44</w:t>
            </w:r>
          </w:p>
        </w:tc>
        <w:tc>
          <w:tcPr>
            <w:tcW w:type="dxa" w:w="756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+0.00</w:t>
            </w:r>
          </w:p>
        </w:tc>
      </w:tr>
      <w:tr>
        <w:trPr>
          <w:trHeight w:hRule="exact" w:val="240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12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5-shot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95.38</w:t>
            </w:r>
          </w:p>
        </w:tc>
        <w:tc>
          <w:tcPr>
            <w:tcW w:type="dxa" w:w="1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95.60</w:t>
            </w:r>
          </w:p>
        </w:tc>
        <w:tc>
          <w:tcPr>
            <w:tcW w:type="dxa" w:w="7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+0.22</w:t>
            </w:r>
          </w:p>
        </w:tc>
      </w:tr>
      <w:tr>
        <w:trPr>
          <w:trHeight w:hRule="exact" w:val="358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10-shot</w:t>
            </w:r>
          </w:p>
        </w:tc>
        <w:tc>
          <w:tcPr>
            <w:tcW w:type="dxa" w:w="110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95.52</w:t>
            </w:r>
          </w:p>
        </w:tc>
        <w:tc>
          <w:tcPr>
            <w:tcW w:type="dxa" w:w="166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95.82</w:t>
            </w:r>
          </w:p>
        </w:tc>
        <w:tc>
          <w:tcPr>
            <w:tcW w:type="dxa" w:w="756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+0.30</w:t>
            </w:r>
          </w:p>
        </w:tc>
      </w:tr>
      <w:tr>
        <w:trPr>
          <w:trHeight w:hRule="exact" w:val="322"/>
        </w:trPr>
        <w:tc>
          <w:tcPr>
            <w:tcW w:type="dxa" w:w="1836"/>
            <w:vMerge w:val="restart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56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CICIDS2017</w:t>
            </w:r>
          </w:p>
        </w:tc>
        <w:tc>
          <w:tcPr>
            <w:tcW w:type="dxa" w:w="88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12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1-shot</w:t>
            </w:r>
          </w:p>
        </w:tc>
        <w:tc>
          <w:tcPr>
            <w:tcW w:type="dxa" w:w="110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36.31</w:t>
            </w:r>
          </w:p>
        </w:tc>
        <w:tc>
          <w:tcPr>
            <w:tcW w:type="dxa" w:w="166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38.45</w:t>
            </w:r>
          </w:p>
        </w:tc>
        <w:tc>
          <w:tcPr>
            <w:tcW w:type="dxa" w:w="756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+2.14</w:t>
            </w:r>
          </w:p>
        </w:tc>
      </w:tr>
      <w:tr>
        <w:trPr>
          <w:trHeight w:hRule="exact" w:val="240"/>
        </w:trPr>
        <w:tc>
          <w:tcPr>
            <w:tcW w:type="dxa" w:w="1876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12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5-shot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60.70</w:t>
            </w:r>
          </w:p>
        </w:tc>
        <w:tc>
          <w:tcPr>
            <w:tcW w:type="dxa" w:w="1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66.30</w:t>
            </w:r>
          </w:p>
        </w:tc>
        <w:tc>
          <w:tcPr>
            <w:tcW w:type="dxa" w:w="7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+5.60</w:t>
            </w:r>
          </w:p>
        </w:tc>
      </w:tr>
      <w:tr>
        <w:trPr>
          <w:trHeight w:hRule="exact" w:val="368"/>
        </w:trPr>
        <w:tc>
          <w:tcPr>
            <w:tcW w:type="dxa" w:w="1876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88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10-shot</w:t>
            </w:r>
          </w:p>
        </w:tc>
        <w:tc>
          <w:tcPr>
            <w:tcW w:type="dxa" w:w="110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70.74</w:t>
            </w:r>
          </w:p>
        </w:tc>
        <w:tc>
          <w:tcPr>
            <w:tcW w:type="dxa" w:w="166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80.58</w:t>
            </w:r>
          </w:p>
        </w:tc>
        <w:tc>
          <w:tcPr>
            <w:tcW w:type="dxa" w:w="756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+9.84</w:t>
            </w:r>
          </w:p>
        </w:tc>
      </w:tr>
    </w:tbl>
    <w:p>
      <w:pPr>
        <w:autoSpaceDN w:val="0"/>
        <w:autoSpaceDE w:val="0"/>
        <w:widowControl/>
        <w:spacing w:line="358" w:lineRule="exact" w:before="242" w:after="10"/>
        <w:ind w:left="0" w:right="2030" w:firstLine="0"/>
        <w:jc w:val="right"/>
      </w:pPr>
      <w:r>
        <w:rPr>
          <w:rFonts w:ascii="DejaVuSans" w:hAnsi="DejaVuSans" w:eastAsia="DejaVuSans"/>
          <w:b w:val="0"/>
          <w:i w:val="0"/>
          <w:color w:val="000000"/>
          <w:sz w:val="21"/>
        </w:rPr>
        <w:t>IoT-23: few-shot classification (3-seed mean)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20.0" w:type="dxa"/>
      </w:tblPr>
      <w:tblGrid>
        <w:gridCol w:w="1340"/>
        <w:gridCol w:w="1340"/>
        <w:gridCol w:w="1340"/>
        <w:gridCol w:w="1340"/>
        <w:gridCol w:w="1340"/>
        <w:gridCol w:w="1340"/>
        <w:gridCol w:w="1340"/>
      </w:tblGrid>
      <w:tr>
        <w:trPr>
          <w:trHeight w:hRule="exact" w:val="422"/>
        </w:trPr>
        <w:tc>
          <w:tcPr>
            <w:tcW w:type="dxa" w:w="880"/>
            <w:vMerge w:val="restart"/>
            <w:tcBorders/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6" w:lineRule="exact" w:before="554" w:after="0"/>
              <w:ind w:left="0" w:right="1180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9"/>
              </w:rPr>
              <w:t>Accuracy (%)</w:t>
            </w:r>
          </w:p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72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80</w:t>
            </w:r>
          </w:p>
        </w:tc>
        <w:tc>
          <w:tcPr>
            <w:tcW w:type="dxa" w:w="7080"/>
            <w:gridSpan w:val="5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83.99999999999977" w:type="dxa"/>
            </w:tblPr>
            <w:tblGrid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</w:tblGrid>
            <w:tr>
              <w:trPr>
                <w:trHeight w:hRule="exact" w:val="86"/>
              </w:trPr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36"/>
                  <w:tcBorders>
                    <w:top w:sz="6.1266560554504395" w:val="single" w:color="#000000"/>
                    <w:bottom w:sz="7.6583199501037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"/>
                  <w:tcBorders>
                    <w:top w:sz="6.1266560554504395" w:val="single" w:color="#000000"/>
                    <w:bottom w:sz="7.6583199501037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4"/>
                  <w:tcBorders>
                    <w:top w:sz="6.1266560554504395" w:val="single" w:color="#000000"/>
                    <w:bottom w:sz="7.6583199501037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4"/>
                  <w:gridSpan w:val="3"/>
                  <w:tcBorders>
                    <w:top w:sz="6.1266560554504395" w:val="single" w:color="#000000"/>
                    <w:bottom w:sz="7.65831995010376" w:val="single" w:color="#CBCCCB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6"/>
                  <w:gridSpan w:val="4"/>
                  <w:tcBorders>
                    <w:top w:sz="6.1266560554504395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4"/>
                  <w:gridSpan w:val="3"/>
                  <w:vMerge w:val="restart"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6"/>
                  <w:gridSpan w:val="3"/>
                  <w:vMerge w:val="restart"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34"/>
                  <w:gridSpan w:val="2"/>
                  <w:vMerge w:val="restart"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80"/>
              </w:trPr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36"/>
                  <w:tcBorders>
                    <w:top w:sz="7.65831995010376" w:val="single" w:color="#CBCCCB"/>
                    <w:bottom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"/>
                  <w:tcBorders>
                    <w:top w:sz="7.65831995010376" w:val="single" w:color="#CBCCCB"/>
                    <w:bottom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4"/>
                  <w:tcBorders>
                    <w:top w:sz="7.6583199501037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4"/>
                  <w:gridSpan w:val="3"/>
                  <w:vMerge w:val="restart"/>
                  <w:tcBorders>
                    <w:start w:sz="6.1266560554504395" w:val="single" w:color="#AFB0AF"/>
                    <w:top w:sz="7.65831995010376" w:val="single" w:color="#CBCCCB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6"/>
                  <w:vMerge w:val="restart"/>
                  <w:tcBorders>
                    <w:start w:sz="6.1266560554504395" w:val="single" w:color="#AFB0AF"/>
                    <w:top w:sz="7.65831995010376" w:val="single" w:color="#CBCCCB"/>
                    <w:end w:sz="7.65831995010376" w:val="single" w:color="#CBCCCB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2" w:lineRule="exact" w:before="0" w:after="0"/>
                    <w:ind w:left="0" w:right="0" w:firstLine="0"/>
                    <w:jc w:val="center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e</w:t>
                  </w:r>
                </w:p>
              </w:tc>
              <w:tc>
                <w:tcPr>
                  <w:tcW w:type="dxa" w:w="35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5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5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708"/>
                  <w:gridSpan w:val="2"/>
                  <w:vMerge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000000"/>
                    <w:bottom w:sz="6.1266560554504395" w:val="single" w:color="#AFB0AF"/>
                  </w:tcBorders>
                </w:tcPr>
                <w:p/>
              </w:tc>
            </w:tr>
            <w:tr>
              <w:trPr>
                <w:trHeight w:hRule="exact" w:val="53"/>
              </w:trPr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36"/>
                  <w:tcBorders>
                    <w:top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"/>
                  <w:tcBorders>
                    <w:top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4"/>
                  <w:tcBorders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7.65831995010376" w:val="single" w:color="#CBCCCB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354"/>
                  <w:vMerge/>
                  <w:tcBorders>
                    <w:start w:sz="6.1266560554504395" w:val="single" w:color="#AFB0AF"/>
                    <w:top w:sz="7.65831995010376" w:val="single" w:color="#CBCCCB"/>
                    <w:end w:sz="7.65831995010376" w:val="single" w:color="#CBCCCB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35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5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5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708"/>
                  <w:gridSpan w:val="2"/>
                  <w:vMerge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000000"/>
                    <w:bottom w:sz="6.1266560554504395" w:val="single" w:color="#AFB0AF"/>
                  </w:tcBorders>
                </w:tcPr>
                <w:p/>
              </w:tc>
            </w:tr>
            <w:tr>
              <w:trPr>
                <w:trHeight w:hRule="exact" w:val="67"/>
              </w:trPr>
              <w:tc>
                <w:tcPr>
                  <w:tcW w:type="dxa" w:w="734"/>
                  <w:gridSpan w:val="5"/>
                  <w:vMerge w:val="restart"/>
                  <w:tcBorders>
                    <w:start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180" w:lineRule="exact" w:before="0" w:after="0"/>
                    <w:ind w:left="0" w:right="0"/>
                  </w:pPr>
                </w:p>
                <w:tbl>
                  <w:tblPr>
                    <w:tblW w:type="auto" w:w="0"/>
                    <w:tblLayout w:type="fixed"/>
                    <w:tblLook w:firstColumn="1" w:firstRow="1" w:lastColumn="0" w:lastRow="0" w:noHBand="0" w:noVBand="1" w:val="04A0"/>
                    <w:tblInd w:w="-357.99999999999955" w:type="dxa"/>
                  </w:tblPr>
                  <w:tblGrid>
                    <w:gridCol w:w="234"/>
                  </w:tblGrid>
                  <w:tr>
                    <w:trPr>
                      <w:trHeight w:hRule="exact" w:val="120"/>
                    </w:trPr>
                    <w:tc>
                      <w:tcPr>
                        <w:tcW w:type="dxa" w:w="358"/>
                        <w:tcBorders>
                          <w:top w:sz="9.189984321594238" w:val="single" w:color="#000000"/>
                          <w:end w:sz="9.189984321594238" w:val="single" w:color="#000000"/>
                          <w:bottom w:sz="9.189984321594238" w:val="single" w:color="#000000"/>
                        </w:tcBorders>
                        <w:tcMar>
                          <w:start w:w="0" w:type="dxa"/>
                          <w:end w:w="0" w:type="dxa"/>
                        </w:tcMar>
                      </w:tcPr>
                      <w:p/>
                    </w:tc>
                  </w:tr>
                </w:tbl>
                <w:p>
                  <w:pPr>
                    <w:autoSpaceDN w:val="0"/>
                    <w:autoSpaceDE w:val="0"/>
                    <w:widowControl/>
                    <w:spacing w:line="292" w:lineRule="exact" w:before="0" w:after="0"/>
                    <w:ind w:left="0" w:right="0" w:firstLine="0"/>
                    <w:jc w:val="righ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R</w:t>
                  </w:r>
                </w:p>
              </w:tc>
              <w:tc>
                <w:tcPr>
                  <w:tcW w:type="dxa" w:w="1234"/>
                  <w:gridSpan w:val="3"/>
                  <w:vMerge w:val="restart"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tabs>
                      <w:tab w:pos="110" w:val="left"/>
                    </w:tabs>
                    <w:autoSpaceDE w:val="0"/>
                    <w:widowControl/>
                    <w:spacing w:line="252" w:lineRule="exact" w:before="40" w:after="0"/>
                    <w:ind w:left="0" w:right="0" w:firstLine="0"/>
                    <w:jc w:val="left"/>
                  </w:pPr>
                  <w:r>
                    <w:tab/>
                  </w: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 xml:space="preserve">T-BERT baseli </w:t>
                  </w: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RAC-ET (ours)</w:t>
                  </w:r>
                </w:p>
              </w:tc>
              <w:tc>
                <w:tcPr>
                  <w:tcW w:type="dxa" w:w="1236"/>
                  <w:gridSpan w:val="4"/>
                  <w:vMerge w:val="restart"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2" w:lineRule="exact" w:before="0" w:after="0"/>
                    <w:ind w:left="0" w:right="0" w:firstLine="0"/>
                    <w:jc w:val="center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e</w:t>
                  </w:r>
                </w:p>
              </w:tc>
              <w:tc>
                <w:tcPr>
                  <w:tcW w:type="dxa" w:w="1234"/>
                  <w:gridSpan w:val="3"/>
                  <w:vMerge w:val="restart"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2" w:lineRule="exact" w:before="114" w:after="0"/>
                    <w:ind w:left="0" w:right="54" w:firstLine="0"/>
                    <w:jc w:val="righ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>+2</w:t>
                  </w:r>
                </w:p>
              </w:tc>
              <w:tc>
                <w:tcPr>
                  <w:tcW w:type="dxa" w:w="1236"/>
                  <w:gridSpan w:val="3"/>
                  <w:vMerge w:val="restart"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0" w:lineRule="exact" w:before="50" w:after="0"/>
                    <w:ind w:left="4" w:right="0" w:firstLine="0"/>
                    <w:jc w:val="left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62.56</w:t>
                  </w:r>
                </w:p>
              </w:tc>
              <w:tc>
                <w:tcPr>
                  <w:tcW w:type="dxa" w:w="290"/>
                  <w:gridSpan w:val="2"/>
                  <w:vMerge w:val="restart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tabs>
                      <w:tab w:pos="44" w:val="left"/>
                    </w:tabs>
                    <w:autoSpaceDE w:val="0"/>
                    <w:widowControl/>
                    <w:spacing w:line="200" w:lineRule="exact" w:before="92" w:after="0"/>
                    <w:ind w:left="0" w:right="144" w:firstLine="0"/>
                    <w:jc w:val="lef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 xml:space="preserve">.74 </w:t>
                  </w:r>
                  <w:r>
                    <w:br/>
                  </w: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68.65</w:t>
                  </w:r>
                </w:p>
              </w:tc>
            </w:tr>
            <w:tr>
              <w:trPr>
                <w:trHeight w:hRule="exact" w:val="422"/>
              </w:trPr>
              <w:tc>
                <w:tcPr>
                  <w:tcW w:type="dxa" w:w="1770"/>
                  <w:gridSpan w:val="5"/>
                  <w:vMerge/>
                  <w:tcBorders>
                    <w:start w:sz="6.1266560554504395" w:val="single" w:color="#000000"/>
                    <w:end w:sz="7.65831995010376" w:val="single" w:color="#CBCCCB"/>
                  </w:tcBorders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</w:tcBorders>
                </w:tcPr>
                <w:p/>
              </w:tc>
              <w:tc>
                <w:tcPr>
                  <w:tcW w:type="dxa" w:w="1416"/>
                  <w:gridSpan w:val="4"/>
                  <w:vMerge/>
                  <w:tcBorders>
                    <w:start w:sz="6.1266560554504395" w:val="single" w:color="#AFB0AF"/>
                    <w:top w:sz="6.1266560554504395" w:val="single" w:color="#AFB0AF"/>
                    <w:end w:sz="7.65831995010376" w:val="single" w:color="#CBCCCB"/>
                  </w:tcBorders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708"/>
                  <w:gridSpan w:val="2"/>
                  <w:vMerge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</w:tcPr>
                <w:p/>
              </w:tc>
            </w:tr>
            <w:tr>
              <w:trPr>
                <w:trHeight w:hRule="exact" w:val="424"/>
              </w:trPr>
              <w:tc>
                <w:tcPr>
                  <w:tcW w:type="dxa" w:w="734"/>
                  <w:gridSpan w:val="5"/>
                  <w:tcBorders>
                    <w:start w:sz="6.1266560554504395" w:val="single" w:color="#000000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4"/>
                  <w:gridSpan w:val="3"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2" w:lineRule="exact" w:before="0" w:after="0"/>
                    <w:ind w:left="0" w:right="0" w:firstLine="0"/>
                    <w:jc w:val="righ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>+28</w:t>
                  </w:r>
                </w:p>
              </w:tc>
              <w:tc>
                <w:tcPr>
                  <w:tcW w:type="dxa" w:w="1236"/>
                  <w:gridSpan w:val="4"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tbl>
                  <w:tblPr>
                    <w:tblW w:type="auto" w:w="0"/>
                    <w:tblLayout w:type="fixed"/>
                    <w:tblLook w:firstColumn="1" w:firstRow="1" w:lastColumn="0" w:lastRow="0" w:noHBand="0" w:noVBand="1" w:val="04A0"/>
                    <w:tblInd w:w="-20.0" w:type="dxa"/>
                  </w:tblPr>
                  <w:tblGrid>
                    <w:gridCol w:w="618"/>
                    <w:gridCol w:w="618"/>
                  </w:tblGrid>
                  <w:tr>
                    <w:trPr>
                      <w:trHeight w:hRule="exact" w:val="498"/>
                    </w:trPr>
                    <w:tc>
                      <w:tcPr>
                        <w:tcW w:type="dxa" w:w="68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tabs>
                            <w:tab w:pos="52" w:val="left"/>
                          </w:tabs>
                          <w:autoSpaceDE w:val="0"/>
                          <w:widowControl/>
                          <w:spacing w:line="202" w:lineRule="exact" w:before="114" w:after="0"/>
                          <w:ind w:left="16" w:right="144" w:firstLine="0"/>
                          <w:jc w:val="left"/>
                        </w:pPr>
                        <w:r>
                          <w:rPr>
                            <w:w w:val="101.36011909036075"/>
                            <w:rFonts w:ascii="DejaVuSans" w:hAnsi="DejaVuSans" w:eastAsia="DejaVuSans"/>
                            <w:b w:val="0"/>
                            <w:i w:val="0"/>
                            <w:color w:val="2CA02C"/>
                            <w:sz w:val="17"/>
                          </w:rPr>
                          <w:t xml:space="preserve">.14 </w:t>
                        </w:r>
                        <w:r>
                          <w:br/>
                        </w:r>
                        <w:r>
                          <w:rPr>
                            <w:w w:val="102.11093266805014"/>
                            <w:rFonts w:ascii="DejaVuSans" w:hAnsi="DejaVuSans" w:eastAsia="DejaVuSans"/>
                            <w:b w:val="0"/>
                            <w:i w:val="0"/>
                            <w:color w:val="000000"/>
                            <w:sz w:val="15"/>
                          </w:rPr>
                          <w:t>48.57</w:t>
                        </w:r>
                      </w:p>
                    </w:tc>
                    <w:tc>
                      <w:tcPr>
                        <w:tcW w:type="dxa" w:w="52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292" w:lineRule="exact" w:before="0" w:after="0"/>
                          <w:ind w:left="0" w:right="24" w:firstLine="0"/>
                          <w:jc w:val="right"/>
                        </w:pPr>
                        <w:r>
                          <w:rPr>
                            <w:w w:val="101.36011909036075"/>
                            <w:rFonts w:ascii="DejaVuSans" w:hAnsi="DejaVuSans" w:eastAsia="DejaVuSans"/>
                            <w:b w:val="0"/>
                            <w:i w:val="0"/>
                            <w:color w:val="2CA02C"/>
                            <w:sz w:val="17"/>
                          </w:rPr>
                          <w:t>+2</w:t>
                        </w:r>
                      </w:p>
                    </w:tc>
                  </w:tr>
                </w:tbl>
                <w:p>
                  <w:pPr>
                    <w:autoSpaceDN w:val="0"/>
                    <w:autoSpaceDE w:val="0"/>
                    <w:widowControl/>
                    <w:spacing w:line="14" w:lineRule="exact" w:before="0" w:after="0"/>
                    <w:ind w:left="0" w:right="0"/>
                  </w:pPr>
                </w:p>
              </w:tc>
              <w:tc>
                <w:tcPr>
                  <w:tcW w:type="dxa" w:w="1234"/>
                  <w:gridSpan w:val="3"/>
                  <w:tcBorders>
                    <w:start w:sz="6.1266560554504395" w:val="single" w:color="#AFB0AF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tabs>
                      <w:tab w:pos="36" w:val="left"/>
                    </w:tabs>
                    <w:autoSpaceDE w:val="0"/>
                    <w:widowControl/>
                    <w:spacing w:line="202" w:lineRule="exact" w:before="90" w:after="0"/>
                    <w:ind w:left="0" w:right="720" w:firstLine="0"/>
                    <w:jc w:val="lef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 xml:space="preserve">.10 </w:t>
                  </w:r>
                  <w:r>
                    <w:br/>
                  </w: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51.35</w:t>
                  </w:r>
                </w:p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92"/>
                  <w:gridSpan w:val="2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0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24"/>
              </w:trPr>
              <w:tc>
                <w:tcPr>
                  <w:tcW w:type="dxa" w:w="734"/>
                  <w:gridSpan w:val="5"/>
                  <w:tcBorders>
                    <w:start w:sz="6.1266560554504395" w:val="single" w:color="#000000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4"/>
                  <w:gridSpan w:val="3"/>
                  <w:tcBorders>
                    <w:start w:sz="6.1266560554504395" w:val="single" w:color="#AFB0AF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6"/>
                  <w:gridSpan w:val="2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90"/>
                  <w:gridSpan w:val="2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90"/>
                  <w:gridSpan w:val="2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8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0" w:lineRule="exact" w:before="0" w:after="0"/>
                    <w:ind w:left="0" w:right="0" w:firstLine="0"/>
                    <w:jc w:val="center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44.91</w:t>
                  </w:r>
                </w:p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0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26"/>
              </w:trPr>
              <w:tc>
                <w:tcPr>
                  <w:tcW w:type="dxa" w:w="734"/>
                  <w:gridSpan w:val="5"/>
                  <w:tcBorders>
                    <w:start w:sz="6.1266560554504395" w:val="single" w:color="#000000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2" w:lineRule="exact" w:before="84" w:after="0"/>
                    <w:ind w:left="0" w:right="6" w:firstLine="0"/>
                    <w:jc w:val="righ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>+2</w:t>
                  </w:r>
                </w:p>
              </w:tc>
              <w:tc>
                <w:tcPr>
                  <w:tcW w:type="dxa" w:w="1234"/>
                  <w:gridSpan w:val="3"/>
                  <w:tcBorders>
                    <w:start w:sz="6.1266560554504395" w:val="single" w:color="#AFB0AF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2" w:lineRule="exact" w:before="84" w:after="0"/>
                    <w:ind w:left="0" w:right="0" w:firstLine="0"/>
                    <w:jc w:val="lef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>.21</w:t>
                  </w:r>
                </w:p>
              </w:tc>
              <w:tc>
                <w:tcPr>
                  <w:tcW w:type="dxa" w:w="446"/>
                  <w:gridSpan w:val="2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90"/>
                  <w:gridSpan w:val="2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0" w:lineRule="exact" w:before="108" w:after="0"/>
                    <w:ind w:left="0" w:right="4" w:firstLine="0"/>
                    <w:jc w:val="right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31.25</w:t>
                  </w:r>
                </w:p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8" w:lineRule="exact" w:before="0" w:after="0"/>
                    <w:ind w:left="0" w:right="0" w:firstLine="0"/>
                    <w:jc w:val="center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36.33</w:t>
                  </w:r>
                </w:p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8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0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22"/>
              </w:trPr>
              <w:tc>
                <w:tcPr>
                  <w:tcW w:type="dxa" w:w="734"/>
                  <w:gridSpan w:val="5"/>
                  <w:tcBorders>
                    <w:start w:sz="6.1266560554504395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0" w:lineRule="exact" w:before="0" w:after="0"/>
                    <w:ind w:left="0" w:right="2" w:firstLine="0"/>
                    <w:jc w:val="right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24.14</w:t>
                  </w:r>
                </w:p>
              </w:tc>
              <w:tc>
                <w:tcPr>
                  <w:tcW w:type="dxa" w:w="446"/>
                  <w:tcBorders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0" w:lineRule="exact" w:before="0" w:after="0"/>
                    <w:ind w:left="0" w:right="0" w:firstLine="0"/>
                    <w:jc w:val="center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26.35</w:t>
                  </w:r>
                </w:p>
              </w:tc>
              <w:tc>
                <w:tcPr>
                  <w:tcW w:type="dxa" w:w="788"/>
                  <w:gridSpan w:val="2"/>
                  <w:tcBorders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0" w:lineRule="exact" w:before="142" w:after="0"/>
                    <w:ind w:left="0" w:right="2" w:firstLine="0"/>
                    <w:jc w:val="right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20.43</w:t>
                  </w:r>
                </w:p>
              </w:tc>
              <w:tc>
                <w:tcPr>
                  <w:tcW w:type="dxa" w:w="446"/>
                  <w:gridSpan w:val="2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8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0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26"/>
              </w:trPr>
              <w:tc>
                <w:tcPr>
                  <w:tcW w:type="dxa" w:w="290"/>
                  <w:gridSpan w:val="3"/>
                  <w:tcBorders>
                    <w:start w:sz="6.1266560554504395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gridSpan w:val="2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6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4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6"/>
                  <w:gridSpan w:val="2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8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0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04"/>
              </w:trPr>
              <w:tc>
                <w:tcPr>
                  <w:tcW w:type="dxa" w:w="290"/>
                  <w:gridSpan w:val="3"/>
                  <w:tcBorders>
                    <w:start w:sz="6.1266560554504395" w:val="single" w:color="#000000"/>
                    <w:top w:sz="6.1266560554504395" w:val="single" w:color="#AFB0AF"/>
                    <w:end w:sz="9.189984321594238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gridSpan w:val="2"/>
                  <w:tcBorders>
                    <w:start w:sz="9.189984321594238" w:val="single" w:color="#000000"/>
                    <w:top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6"/>
                  <w:tcBorders>
                    <w:top w:sz="6.1266560554504395" w:val="single" w:color="#AFB0AF"/>
                    <w:end w:sz="9.189984321594238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4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6"/>
                  <w:gridSpan w:val="2"/>
                  <w:tcBorders>
                    <w:top w:sz="6.1266560554504395" w:val="single" w:color="#AFB0AF"/>
                    <w:end w:sz="9.189984321594238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8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0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42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76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70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80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60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44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84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50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70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40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74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30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78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20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44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82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10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24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68" w:after="0"/>
              <w:ind w:left="0" w:right="52" w:firstLine="0"/>
              <w:jc w:val="right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380"/>
        </w:trPr>
        <w:tc>
          <w:tcPr>
            <w:tcW w:type="dxa" w:w="1340"/>
            <w:vMerge/>
            <w:tcBorders/>
          </w:tcPr>
          <w:p/>
        </w:tc>
        <w:tc>
          <w:tcPr>
            <w:tcW w:type="dxa" w:w="1340"/>
            <w:vMerge/>
            <w:tcBorders/>
          </w:tcPr>
          <w:p/>
        </w:tc>
        <w:tc>
          <w:tcPr>
            <w:tcW w:type="dxa" w:w="14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28" w:after="0"/>
              <w:ind w:left="0" w:right="330" w:firstLine="0"/>
              <w:jc w:val="right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1-shot</w:t>
            </w:r>
          </w:p>
        </w:tc>
        <w:tc>
          <w:tcPr>
            <w:tcW w:type="dxa" w:w="124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28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3-shot</w:t>
            </w:r>
          </w:p>
        </w:tc>
        <w:tc>
          <w:tcPr>
            <w:tcW w:type="dxa" w:w="12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28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5-shot</w:t>
            </w:r>
          </w:p>
        </w:tc>
        <w:tc>
          <w:tcPr>
            <w:tcW w:type="dxa" w:w="12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28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10-shot</w:t>
            </w:r>
          </w:p>
        </w:tc>
        <w:tc>
          <w:tcPr>
            <w:tcW w:type="dxa" w:w="1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28" w:after="0"/>
              <w:ind w:left="310" w:right="0" w:firstLine="0"/>
              <w:jc w:val="left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20-shot</w:t>
            </w:r>
          </w:p>
        </w:tc>
      </w:tr>
    </w:tbl>
    <w:p>
      <w:pPr>
        <w:autoSpaceDN w:val="0"/>
        <w:autoSpaceDE w:val="0"/>
        <w:widowControl/>
        <w:spacing w:line="238" w:lineRule="exact" w:before="35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2: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 comparison between RAC-ET and ET-BERT baseline under different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on the IoT-23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dataset (mean of 3 seeds).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Green values indicate RAC-ET’s absolute improvement over the baseline.</w:t>
      </w:r>
    </w:p>
    <w:p>
      <w:pPr>
        <w:autoSpaceDN w:val="0"/>
        <w:autoSpaceDE w:val="0"/>
        <w:widowControl/>
        <w:spacing w:line="209" w:lineRule="auto" w:before="4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15</w:t>
      </w:r>
    </w:p>
    <w:p>
      <w:pPr>
        <w:sectPr>
          <w:pgSz w:w="12240" w:h="15840"/>
          <w:pgMar w:top="820" w:right="1420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6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2476500</wp:posOffset>
            </wp:positionH>
            <wp:positionV relativeFrom="page">
              <wp:posOffset>1117600</wp:posOffset>
            </wp:positionV>
            <wp:extent cx="2921000" cy="18034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803400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40.0" w:type="dxa"/>
      </w:tblPr>
      <w:tblGrid>
        <w:gridCol w:w="4691"/>
        <w:gridCol w:w="4691"/>
      </w:tblGrid>
      <w:tr>
        <w:trPr>
          <w:trHeight w:hRule="exact" w:val="482"/>
        </w:trPr>
        <w:tc>
          <w:tcPr>
            <w:tcW w:type="dxa" w:w="1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84" w:after="0"/>
              <w:ind w:left="0" w:right="4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96.2</w:t>
            </w:r>
          </w:p>
        </w:tc>
        <w:tc>
          <w:tcPr>
            <w:tcW w:type="dxa" w:w="5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exact" w:before="0" w:after="0"/>
              <w:ind w:left="30" w:right="0" w:firstLine="0"/>
              <w:jc w:val="lef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CSTNET-TLS 1.3: few-shot (baseline already saturated)</w:t>
            </w:r>
          </w:p>
        </w:tc>
      </w:tr>
    </w:tbl>
    <w:p>
      <w:pPr>
        <w:autoSpaceDN w:val="0"/>
        <w:autoSpaceDE w:val="0"/>
        <w:widowControl/>
        <w:spacing w:line="238" w:lineRule="exact" w:before="256" w:after="52"/>
        <w:ind w:left="2104" w:right="0" w:firstLine="0"/>
        <w:jc w:val="left"/>
      </w:pPr>
      <w:r>
        <w:rPr>
          <w:rFonts w:ascii="DejaVuSans" w:hAnsi="DejaVuSans" w:eastAsia="DejaVuSans"/>
          <w:b w:val="0"/>
          <w:i w:val="0"/>
          <w:color w:val="000000"/>
          <w:sz w:val="14"/>
        </w:rPr>
        <w:t>96.0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900.0" w:type="dxa"/>
      </w:tblPr>
      <w:tblGrid>
        <w:gridCol w:w="1564"/>
        <w:gridCol w:w="1564"/>
        <w:gridCol w:w="1564"/>
        <w:gridCol w:w="1564"/>
        <w:gridCol w:w="1564"/>
        <w:gridCol w:w="1564"/>
      </w:tblGrid>
      <w:tr>
        <w:trPr>
          <w:trHeight w:hRule="exact" w:val="540"/>
        </w:trPr>
        <w:tc>
          <w:tcPr>
            <w:tcW w:type="dxa" w:w="1180"/>
            <w:vMerge w:val="restart"/>
            <w:tcBorders/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914" w:after="0"/>
              <w:ind w:left="0" w:right="144" w:firstLine="0"/>
              <w:jc w:val="right"/>
            </w:pPr>
            <w:r>
              <w:rPr>
                <w:w w:val="97.47874736785889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Accuracy (%)</w:t>
            </w:r>
          </w:p>
        </w:tc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264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95.8</w:t>
            </w:r>
          </w:p>
        </w:tc>
        <w:tc>
          <w:tcPr>
            <w:tcW w:type="dxa" w:w="4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12" w:lineRule="exact" w:before="1000" w:after="0"/>
              <w:ind w:left="84" w:right="0" w:firstLine="0"/>
              <w:jc w:val="left"/>
            </w:pPr>
            <w:r>
              <w:rPr>
                <w:w w:val="103.97733052571614"/>
                <w:rFonts w:ascii="DejaVuSans" w:hAnsi="DejaVuSans" w:eastAsia="DejaVuSans"/>
                <w:b w:val="0"/>
                <w:i w:val="0"/>
                <w:color w:val="D62728"/>
                <w:sz w:val="12"/>
              </w:rPr>
              <w:t xml:space="preserve">95.44 </w:t>
            </w:r>
            <w:r>
              <w:rPr>
                <w:w w:val="103.97733052571614"/>
                <w:rFonts w:ascii="DejaVuSans" w:hAnsi="DejaVuSans" w:eastAsia="DejaVuSans"/>
                <w:b w:val="0"/>
                <w:i w:val="0"/>
                <w:color w:val="1F77B4"/>
                <w:sz w:val="12"/>
              </w:rPr>
              <w:t>95.44</w:t>
            </w:r>
          </w:p>
        </w:tc>
        <w:tc>
          <w:tcPr>
            <w:tcW w:type="dxa" w:w="8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232" w:after="0"/>
              <w:ind w:left="18" w:right="0" w:firstLine="0"/>
              <w:jc w:val="left"/>
            </w:pPr>
            <w:r>
              <w:rPr>
                <w:rFonts w:ascii="DejaVuSans" w:hAnsi="DejaVuSans" w:eastAsia="DejaVuSans"/>
                <w:b w:val="0"/>
                <w:i w:val="0"/>
                <w:color w:val="2CA02C"/>
                <w:sz w:val="14"/>
              </w:rPr>
              <w:t>+0.00</w:t>
            </w:r>
          </w:p>
        </w:tc>
        <w:tc>
          <w:tcPr>
            <w:tcW w:type="dxa" w:w="18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2" w:lineRule="exact" w:before="658" w:after="0"/>
              <w:ind w:left="0" w:right="850" w:firstLine="0"/>
              <w:jc w:val="right"/>
            </w:pPr>
            <w:r>
              <w:rPr>
                <w:w w:val="103.97733052571614"/>
                <w:rFonts w:ascii="DejaVuSans" w:hAnsi="DejaVuSans" w:eastAsia="DejaVuSans"/>
                <w:b w:val="0"/>
                <w:i w:val="0"/>
                <w:color w:val="D62728"/>
                <w:sz w:val="12"/>
              </w:rPr>
              <w:t>95.60</w:t>
            </w:r>
          </w:p>
        </w:tc>
        <w:tc>
          <w:tcPr>
            <w:tcW w:type="dxa" w:w="2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50" w:after="0"/>
              <w:ind w:left="0" w:right="1404" w:firstLine="0"/>
              <w:jc w:val="right"/>
            </w:pPr>
            <w:r>
              <w:rPr>
                <w:w w:val="103.97733052571614"/>
                <w:rFonts w:ascii="DejaVuSans" w:hAnsi="DejaVuSans" w:eastAsia="DejaVuSans"/>
                <w:b w:val="0"/>
                <w:i w:val="0"/>
                <w:color w:val="D62728"/>
                <w:sz w:val="12"/>
              </w:rPr>
              <w:t>95.82</w:t>
            </w:r>
          </w:p>
        </w:tc>
      </w:tr>
      <w:tr>
        <w:trPr>
          <w:trHeight w:hRule="exact" w:val="520"/>
        </w:trPr>
        <w:tc>
          <w:tcPr>
            <w:tcW w:type="dxa" w:w="1564"/>
            <w:vMerge/>
            <w:tcBorders/>
          </w:tcPr>
          <w:p/>
        </w:tc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276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95.6</w:t>
            </w:r>
          </w:p>
        </w:tc>
        <w:tc>
          <w:tcPr>
            <w:tcW w:type="dxa" w:w="1564"/>
            <w:vMerge/>
            <w:tcBorders/>
          </w:tcPr>
          <w:p/>
        </w:tc>
        <w:tc>
          <w:tcPr>
            <w:tcW w:type="dxa" w:w="1564"/>
            <w:vMerge/>
            <w:tcBorders/>
          </w:tcPr>
          <w:p/>
        </w:tc>
        <w:tc>
          <w:tcPr>
            <w:tcW w:type="dxa" w:w="1564"/>
            <w:vMerge/>
            <w:tcBorders/>
          </w:tcPr>
          <w:p/>
        </w:tc>
        <w:tc>
          <w:tcPr>
            <w:tcW w:type="dxa" w:w="2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56" w:after="0"/>
              <w:ind w:left="0" w:right="956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2CA02C"/>
                <w:sz w:val="14"/>
              </w:rPr>
              <w:t>+0.30</w:t>
            </w:r>
          </w:p>
        </w:tc>
      </w:tr>
      <w:tr>
        <w:trPr>
          <w:trHeight w:hRule="exact" w:val="380"/>
        </w:trPr>
        <w:tc>
          <w:tcPr>
            <w:tcW w:type="dxa" w:w="1564"/>
            <w:vMerge/>
            <w:tcBorders/>
          </w:tcPr>
          <w:p/>
        </w:tc>
        <w:tc>
          <w:tcPr>
            <w:tcW w:type="dxa" w:w="3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310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95.4</w:t>
            </w:r>
          </w:p>
        </w:tc>
        <w:tc>
          <w:tcPr>
            <w:tcW w:type="dxa" w:w="1564"/>
            <w:vMerge/>
            <w:tcBorders/>
          </w:tcPr>
          <w:p/>
        </w:tc>
        <w:tc>
          <w:tcPr>
            <w:tcW w:type="dxa" w:w="1564"/>
            <w:vMerge/>
            <w:tcBorders/>
          </w:tcPr>
          <w:p/>
        </w:tc>
        <w:tc>
          <w:tcPr>
            <w:tcW w:type="dxa" w:w="1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34" w:after="0"/>
              <w:ind w:left="0" w:right="410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2CA02C"/>
                <w:sz w:val="14"/>
              </w:rPr>
              <w:t>+0.22</w:t>
            </w:r>
          </w:p>
        </w:tc>
        <w:tc>
          <w:tcPr>
            <w:tcW w:type="dxa" w:w="2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132" w:after="0"/>
              <w:ind w:left="0" w:right="1404" w:firstLine="0"/>
              <w:jc w:val="right"/>
            </w:pPr>
            <w:r>
              <w:rPr>
                <w:w w:val="103.97733052571614"/>
                <w:rFonts w:ascii="DejaVuSans" w:hAnsi="DejaVuSans" w:eastAsia="DejaVuSans"/>
                <w:b w:val="0"/>
                <w:i w:val="0"/>
                <w:color w:val="1F77B4"/>
                <w:sz w:val="12"/>
              </w:rPr>
              <w:t>95.52</w:t>
            </w:r>
          </w:p>
        </w:tc>
      </w:tr>
      <w:tr>
        <w:trPr>
          <w:trHeight w:hRule="exact" w:val="480"/>
        </w:trPr>
        <w:tc>
          <w:tcPr>
            <w:tcW w:type="dxa" w:w="1564"/>
            <w:vMerge/>
            <w:tcBorders/>
          </w:tcPr>
          <w:p/>
        </w:tc>
        <w:tc>
          <w:tcPr>
            <w:tcW w:type="dxa" w:w="1564"/>
            <w:vMerge/>
            <w:tcBorders/>
          </w:tcPr>
          <w:p/>
        </w:tc>
        <w:tc>
          <w:tcPr>
            <w:tcW w:type="dxa" w:w="1564"/>
            <w:vMerge/>
            <w:tcBorders/>
          </w:tcPr>
          <w:p/>
        </w:tc>
        <w:tc>
          <w:tcPr>
            <w:tcW w:type="dxa" w:w="1564"/>
            <w:vMerge/>
            <w:tcBorders/>
          </w:tcPr>
          <w:p/>
        </w:tc>
        <w:tc>
          <w:tcPr>
            <w:tcW w:type="dxa" w:w="1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2" w:lineRule="exact" w:before="138" w:after="0"/>
              <w:ind w:left="0" w:right="850" w:firstLine="0"/>
              <w:jc w:val="right"/>
            </w:pPr>
            <w:r>
              <w:rPr>
                <w:w w:val="103.97733052571614"/>
                <w:rFonts w:ascii="DejaVuSans" w:hAnsi="DejaVuSans" w:eastAsia="DejaVuSans"/>
                <w:b w:val="0"/>
                <w:i w:val="0"/>
                <w:color w:val="1F77B4"/>
                <w:sz w:val="12"/>
              </w:rPr>
              <w:t>95.38</w:t>
            </w:r>
          </w:p>
        </w:tc>
        <w:tc>
          <w:tcPr>
            <w:tcW w:type="dxa" w:w="28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100" w:after="0"/>
              <w:ind w:left="148" w:right="1440" w:firstLine="0"/>
              <w:jc w:val="lef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 xml:space="preserve">ET-BERT baseline </w:t>
            </w:r>
            <w:r>
              <w:br/>
            </w: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RAC-ET (ours)</w:t>
            </w:r>
          </w:p>
        </w:tc>
      </w:tr>
      <w:tr>
        <w:trPr>
          <w:trHeight w:hRule="exact" w:val="98"/>
        </w:trPr>
        <w:tc>
          <w:tcPr>
            <w:tcW w:type="dxa" w:w="1564"/>
            <w:vMerge/>
            <w:tcBorders/>
          </w:tcPr>
          <w:p/>
        </w:tc>
        <w:tc>
          <w:tcPr>
            <w:tcW w:type="dxa" w:w="3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4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95.2</w:t>
            </w:r>
          </w:p>
        </w:tc>
        <w:tc>
          <w:tcPr>
            <w:tcW w:type="dxa" w:w="1280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66" w:after="0"/>
              <w:ind w:left="50" w:right="0" w:firstLine="0"/>
              <w:jc w:val="lef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1-shot</w:t>
            </w:r>
          </w:p>
        </w:tc>
        <w:tc>
          <w:tcPr>
            <w:tcW w:type="dxa" w:w="18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98" w:val="left"/>
              </w:tabs>
              <w:autoSpaceDE w:val="0"/>
              <w:widowControl/>
              <w:spacing w:line="218" w:lineRule="exact" w:before="186" w:after="0"/>
              <w:ind w:left="404" w:right="144" w:firstLine="0"/>
              <w:jc w:val="lef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 xml:space="preserve">5-shot </w:t>
            </w:r>
            <w:r>
              <w:br/>
            </w:r>
            <w:r>
              <w:rPr>
                <w:w w:val="97.47874736785889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Few-shot setting</w:t>
            </w:r>
          </w:p>
        </w:tc>
        <w:tc>
          <w:tcPr>
            <w:tcW w:type="dxa" w:w="1564"/>
            <w:vMerge/>
            <w:tcBorders/>
          </w:tcPr>
          <w:p/>
        </w:tc>
      </w:tr>
      <w:tr>
        <w:trPr>
          <w:trHeight w:hRule="exact" w:val="584"/>
        </w:trPr>
        <w:tc>
          <w:tcPr>
            <w:tcW w:type="dxa" w:w="1564"/>
            <w:vMerge/>
            <w:tcBorders/>
          </w:tcPr>
          <w:p/>
        </w:tc>
        <w:tc>
          <w:tcPr>
            <w:tcW w:type="dxa" w:w="1564"/>
            <w:vMerge/>
            <w:tcBorders/>
          </w:tcPr>
          <w:p/>
        </w:tc>
        <w:tc>
          <w:tcPr>
            <w:tcW w:type="dxa" w:w="3128"/>
            <w:gridSpan w:val="2"/>
            <w:vMerge/>
            <w:tcBorders/>
          </w:tcPr>
          <w:p/>
        </w:tc>
        <w:tc>
          <w:tcPr>
            <w:tcW w:type="dxa" w:w="1564"/>
            <w:vMerge/>
            <w:tcBorders/>
          </w:tcPr>
          <w:p/>
        </w:tc>
        <w:tc>
          <w:tcPr>
            <w:tcW w:type="dxa" w:w="2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68" w:after="0"/>
              <w:ind w:left="0" w:right="1308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10-shot</w:t>
            </w:r>
          </w:p>
        </w:tc>
      </w:tr>
    </w:tbl>
    <w:p>
      <w:pPr>
        <w:autoSpaceDN w:val="0"/>
        <w:autoSpaceDE w:val="0"/>
        <w:widowControl/>
        <w:spacing w:line="270" w:lineRule="exact" w:before="264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comparison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under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settings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CSTNET-TLS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1.3.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baseline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already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near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saturation,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still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achieves</w:t>
      </w:r>
      <w:r>
        <w:rPr>
          <w:rFonts w:ascii="CMR10" w:hAnsi="CMR10" w:eastAsia="CMR10"/>
          <w:b w:val="0"/>
          <w:i w:val="0"/>
          <w:color w:val="000000"/>
          <w:sz w:val="22"/>
        </w:rPr>
        <w:t>+0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SY10" w:hAnsi="CMSY10" w:eastAsia="CMSY10"/>
          <w:b w:val="0"/>
          <w:i/>
          <w:color w:val="000000"/>
          <w:sz w:val="22"/>
        </w:rPr>
        <w:t>∼</w:t>
      </w:r>
      <w:r>
        <w:rPr>
          <w:rFonts w:ascii="CMR10" w:hAnsi="CMR10" w:eastAsia="CMR10"/>
          <w:b w:val="0"/>
          <w:i w:val="0"/>
          <w:color w:val="000000"/>
          <w:sz w:val="22"/>
        </w:rPr>
        <w:t>+0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30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consistent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improvement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without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introducing degradation.</w:t>
      </w:r>
    </w:p>
    <w:p>
      <w:pPr>
        <w:autoSpaceDN w:val="0"/>
        <w:autoSpaceDE w:val="0"/>
        <w:widowControl/>
        <w:spacing w:line="270" w:lineRule="exact" w:before="396" w:after="0"/>
        <w:ind w:left="546" w:right="20" w:hanging="274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1.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Stable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performance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when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semantic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coverage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is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sufficient.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Since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pre-trained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via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masked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language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CSTNET-homologous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corpora,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its</w:t>
      </w:r>
      <w:r>
        <w:rPr>
          <w:rFonts w:ascii="LMMono10" w:hAnsi="LMMono10" w:eastAsia="LMMono10"/>
          <w:b w:val="0"/>
          <w:i w:val="0"/>
          <w:color w:val="000000"/>
          <w:sz w:val="22"/>
        </w:rPr>
        <w:t>[CLS]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representation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already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very compact for this task, achieving 95.44% accuracy even with only 1-shot; on this basis, RAC-ET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achieves a consistent improvement of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 to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30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 through retrieval context without introduc-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ing side effects, demonstrating that introducing non-parametric memory does not damage the existing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decision boundaries.</w:t>
      </w:r>
    </w:p>
    <w:p>
      <w:pPr>
        <w:autoSpaceDN w:val="0"/>
        <w:autoSpaceDE w:val="0"/>
        <w:widowControl/>
        <w:spacing w:line="270" w:lineRule="exact" w:before="180" w:after="0"/>
        <w:ind w:left="546" w:right="20" w:hanging="274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2.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Significant improvement when semantic coverage is insufficient.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malicious traffic distribution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 IoT-23 differs substantially from the ET-BERT pre-training corpus,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 the</w:t>
      </w:r>
      <w:r>
        <w:rPr>
          <w:rFonts w:ascii="LMMono10" w:hAnsi="LMMono10" w:eastAsia="LMMono10"/>
          <w:b w:val="0"/>
          <w:i w:val="0"/>
          <w:color w:val="000000"/>
          <w:sz w:val="22"/>
        </w:rPr>
        <w:t xml:space="preserve"> [CLS]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representation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alone cannot form stable discrimination among the 7 families, with ET-BERT achieving only 24.14%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1-shot;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improves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3-shot/5-shot/10-shot/20-shot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by</w:t>
      </w:r>
      <w:r>
        <w:rPr>
          <w:rFonts w:ascii="CMR10" w:hAnsi="CMR10" w:eastAsia="CMR10"/>
          <w:b w:val="0"/>
          <w:i w:val="0"/>
          <w:color w:val="000000"/>
          <w:sz w:val="22"/>
        </w:rPr>
        <w:t>+28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15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R10" w:hAnsi="CMR10" w:eastAsia="CMR10"/>
          <w:b w:val="0"/>
          <w:i w:val="0"/>
          <w:color w:val="000000"/>
          <w:sz w:val="22"/>
        </w:rPr>
        <w:t>/</w:t>
      </w:r>
      <w:r>
        <w:rPr>
          <w:rFonts w:ascii="CMR10" w:hAnsi="CMR10" w:eastAsia="CMR10"/>
          <w:b w:val="0"/>
          <w:i w:val="0"/>
          <w:color w:val="000000"/>
          <w:sz w:val="22"/>
        </w:rPr>
        <w:t>+</w:t>
      </w:r>
      <w:r>
        <w:rPr>
          <w:rFonts w:ascii="CMR10" w:hAnsi="CMR10" w:eastAsia="CMR10"/>
          <w:b w:val="0"/>
          <w:i w:val="0"/>
          <w:color w:val="000000"/>
          <w:sz w:val="22"/>
        </w:rPr>
        <w:t>20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11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R10" w:hAnsi="CMR10" w:eastAsia="CMR10"/>
          <w:b w:val="0"/>
          <w:i w:val="0"/>
          <w:color w:val="000000"/>
          <w:sz w:val="22"/>
        </w:rPr>
        <w:t>/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+ </w:t>
      </w:r>
      <w:r>
        <w:rPr>
          <w:rFonts w:ascii="CMR10" w:hAnsi="CMR10" w:eastAsia="CMR10"/>
          <w:b w:val="0"/>
          <w:i w:val="0"/>
          <w:color w:val="000000"/>
          <w:sz w:val="22"/>
        </w:rPr>
        <w:t>26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R10" w:hAnsi="CMR10" w:eastAsia="CMR10"/>
          <w:b w:val="0"/>
          <w:i w:val="0"/>
          <w:color w:val="000000"/>
          <w:sz w:val="22"/>
        </w:rPr>
        <w:t>/ + 23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73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 respectively, with an average gain of approximately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+20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%, through retrieving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 fusing support sample features.</w:t>
      </w:r>
    </w:p>
    <w:p>
      <w:pPr>
        <w:autoSpaceDN w:val="0"/>
        <w:autoSpaceDE w:val="0"/>
        <w:widowControl/>
        <w:spacing w:line="270" w:lineRule="exact" w:before="182" w:after="0"/>
        <w:ind w:left="546" w:right="22" w:hanging="274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3.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Gains vary with the discriminability of supervised data rather than monotonically with quantity.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At 1-shot, with only 7 support samples, randomness is high and class clusters are sparse, so RAC-ET’s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improvement is relatively conservative (</w:t>
      </w:r>
      <w:r>
        <w:rPr>
          <w:rFonts w:ascii="CMR10" w:hAnsi="CMR10" w:eastAsia="CMR10"/>
          <w:b w:val="0"/>
          <w:i w:val="0"/>
          <w:color w:val="000000"/>
          <w:sz w:val="22"/>
        </w:rPr>
        <w:t>+2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%); when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CMSY10" w:hAnsi="CMSY10" w:eastAsia="CMSY10"/>
          <w:b w:val="0"/>
          <w:i/>
          <w:color w:val="000000"/>
          <w:sz w:val="22"/>
        </w:rPr>
        <w:t>≥</w:t>
      </w:r>
      <w:r>
        <w:rPr>
          <w:rFonts w:ascii="CMR10" w:hAnsi="CMR10" w:eastAsia="CMR10"/>
          <w:b w:val="0"/>
          <w:i w:val="0"/>
          <w:color w:val="000000"/>
          <w:sz w:val="22"/>
        </w:rPr>
        <w:t>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the number of same-class samples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available in the knowledge base rapidly increases, causing the improvement to surge above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+20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% and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stabilize.</w:t>
      </w:r>
    </w:p>
    <w:p>
      <w:pPr>
        <w:autoSpaceDN w:val="0"/>
        <w:autoSpaceDE w:val="0"/>
        <w:widowControl/>
        <w:spacing w:line="270" w:lineRule="exact" w:before="180" w:after="0"/>
        <w:ind w:left="546" w:right="20" w:hanging="274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4.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Cross-modal generalization: retrieval augmentation is equally effective in the flow feature space.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 CICIDS2017,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using 78-dimensional flow statistical features instead of byte payloads (Figure 4),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 still demonstrates consistent and significant improvements: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1-shot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66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%, 5-shot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+7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%,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+11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This result indicates that RAC-ET’s core advantage—extending few-shot decision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context through neighbor retrieval—does not depend on a specific backbone encoder and equally holds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self-supervised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pre-trained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flow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encoder.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Notably,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absolute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improvement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reaches</w:t>
      </w:r>
      <w:r>
        <w:rPr>
          <w:rFonts w:ascii="CMR10" w:hAnsi="CMR10" w:eastAsia="CMR10"/>
          <w:b w:val="0"/>
          <w:i w:val="0"/>
          <w:color w:val="000000"/>
          <w:sz w:val="22"/>
        </w:rPr>
        <w:t>11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(from</w:t>
      </w:r>
      <w:r>
        <w:rPr>
          <w:rFonts w:ascii="CMR10" w:hAnsi="CMR10" w:eastAsia="CMR10"/>
          <w:b w:val="0"/>
          <w:i w:val="0"/>
          <w:color w:val="000000"/>
          <w:sz w:val="22"/>
        </w:rPr>
        <w:t>70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31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CMR10" w:hAnsi="CMR10" w:eastAsia="CMR10"/>
          <w:b w:val="0"/>
          <w:i w:val="0"/>
          <w:color w:val="000000"/>
          <w:sz w:val="22"/>
        </w:rPr>
        <w:t>81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%),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further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corroborating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thesis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“retrieval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augmentation yields the greatest benefit when pre-trained representations have insufficient coverage.”</w:t>
      </w:r>
    </w:p>
    <w:p>
      <w:pPr>
        <w:autoSpaceDN w:val="0"/>
        <w:autoSpaceDE w:val="0"/>
        <w:widowControl/>
        <w:spacing w:line="209" w:lineRule="auto" w:before="9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16</w:t>
      </w:r>
    </w:p>
    <w:p>
      <w:pPr>
        <w:sectPr>
          <w:pgSz w:w="12240" w:h="15840"/>
          <w:pgMar w:top="736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00"/>
        <w:ind w:left="0" w:right="0"/>
      </w:pPr>
    </w:p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20.0" w:type="dxa"/>
      </w:tblPr>
      <w:tblGrid>
        <w:gridCol w:w="1876"/>
        <w:gridCol w:w="1876"/>
        <w:gridCol w:w="1876"/>
        <w:gridCol w:w="1876"/>
        <w:gridCol w:w="1876"/>
      </w:tblGrid>
      <w:tr>
        <w:trPr>
          <w:trHeight w:hRule="exact" w:val="380"/>
        </w:trPr>
        <w:tc>
          <w:tcPr>
            <w:tcW w:type="dxa" w:w="900"/>
            <w:vMerge w:val="restart"/>
            <w:tcBorders/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8" w:lineRule="exact" w:before="558" w:after="0"/>
              <w:ind w:left="0" w:right="0" w:firstLine="0"/>
              <w:jc w:val="center"/>
            </w:pPr>
            <w:r>
              <w:rPr>
                <w:w w:val="102.22104725084806"/>
                <w:rFonts w:ascii="DejaVuSans" w:hAnsi="DejaVuSans" w:eastAsia="DejaVuSans"/>
                <w:b w:val="0"/>
                <w:i w:val="0"/>
                <w:color w:val="000000"/>
                <w:sz w:val="19"/>
              </w:rPr>
              <w:t>Accuracy (%)</w:t>
            </w:r>
          </w:p>
        </w:tc>
        <w:tc>
          <w:tcPr>
            <w:tcW w:type="dxa" w:w="40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250" w:after="0"/>
              <w:ind w:left="0" w:right="0" w:firstLine="0"/>
              <w:jc w:val="center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100</w:t>
            </w:r>
          </w:p>
        </w:tc>
        <w:tc>
          <w:tcPr>
            <w:tcW w:type="dxa" w:w="6960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4" w:lineRule="exact" w:before="16" w:after="0"/>
              <w:ind w:left="308" w:right="0" w:firstLine="0"/>
              <w:jc w:val="left"/>
            </w:pPr>
            <w:r>
              <w:rPr>
                <w:w w:val="101.7342794509161"/>
                <w:rFonts w:ascii="DejaVuSans" w:hAnsi="DejaVuSans" w:eastAsia="DejaVuSans"/>
                <w:b w:val="0"/>
                <w:i w:val="0"/>
                <w:color w:val="000000"/>
                <w:sz w:val="21"/>
              </w:rPr>
              <w:t>CICIDS2017: few-shot IDS classification (3-seed mean)</w:t>
            </w:r>
          </w:p>
        </w:tc>
      </w:tr>
      <w:tr>
        <w:trPr>
          <w:trHeight w:hRule="exact" w:val="380"/>
        </w:trPr>
        <w:tc>
          <w:tcPr>
            <w:tcW w:type="dxa" w:w="1876"/>
            <w:vMerge/>
            <w:tcBorders/>
          </w:tcPr>
          <w:p/>
        </w:tc>
        <w:tc>
          <w:tcPr>
            <w:tcW w:type="dxa" w:w="1876"/>
            <w:vMerge/>
            <w:tcBorders/>
          </w:tcPr>
          <w:p/>
        </w:tc>
        <w:tc>
          <w:tcPr>
            <w:tcW w:type="dxa" w:w="6960"/>
            <w:gridSpan w:val="3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83.99999999999977" w:type="dxa"/>
            </w:tblPr>
            <w:tblGrid>
              <w:gridCol w:w="580"/>
              <w:gridCol w:w="580"/>
              <w:gridCol w:w="580"/>
              <w:gridCol w:w="580"/>
              <w:gridCol w:w="580"/>
              <w:gridCol w:w="580"/>
              <w:gridCol w:w="580"/>
              <w:gridCol w:w="580"/>
              <w:gridCol w:w="580"/>
              <w:gridCol w:w="580"/>
              <w:gridCol w:w="580"/>
              <w:gridCol w:w="580"/>
            </w:tblGrid>
            <w:tr>
              <w:trPr>
                <w:trHeight w:hRule="exact" w:val="88"/>
              </w:trPr>
              <w:tc>
                <w:tcPr>
                  <w:tcW w:type="dxa" w:w="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bottom w:sz="7.76879978179931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bottom w:sz="7.76879978179931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2"/>
                  <w:gridSpan w:val="4"/>
                  <w:tcBorders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0"/>
                  <w:gridSpan w:val="3"/>
                  <w:vMerge w:val="restart"/>
                  <w:tcBorders>
                    <w:start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6" w:lineRule="exact" w:before="272" w:after="0"/>
                    <w:ind w:left="0" w:right="0" w:firstLine="0"/>
                    <w:jc w:val="right"/>
                  </w:pP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>+11</w:t>
                  </w:r>
                </w:p>
              </w:tc>
              <w:tc>
                <w:tcPr>
                  <w:tcW w:type="dxa" w:w="1044"/>
                  <w:gridSpan w:val="2"/>
                  <w:vMerge w:val="restart"/>
                  <w:tcBorders>
                    <w:start w:sz="6.2150397300720215" w:val="single" w:color="#AFB0AF"/>
                    <w:end w:sz="6.2150397300720215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416" w:lineRule="exact" w:before="130" w:after="0"/>
                    <w:ind w:left="42" w:right="0" w:firstLine="0"/>
                    <w:jc w:val="left"/>
                  </w:pP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 xml:space="preserve">.22 </w:t>
                  </w:r>
                  <w:r>
                    <w:rPr>
                      <w:w w:val="97.1099972724914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81.53</w:t>
                  </w:r>
                </w:p>
              </w:tc>
            </w:tr>
            <w:tr>
              <w:trPr>
                <w:trHeight w:hRule="exact" w:val="578"/>
              </w:trPr>
              <w:tc>
                <w:tcPr>
                  <w:tcW w:type="dxa" w:w="88"/>
                  <w:tcBorders>
                    <w:start w:sz="6.2150397300720215" w:val="single" w:color="#000000"/>
                    <w:end w:sz="7.76879978179931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start w:sz="7.768799781799316" w:val="single" w:color="#CBCCCB"/>
                    <w:top w:sz="7.768799781799316" w:val="single" w:color="#CBCCCB"/>
                    <w:bottom w:sz="7.76879978179931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top w:sz="7.768799781799316" w:val="single" w:color="#CBCCCB"/>
                    <w:end w:sz="6.2150397300720215" w:val="single" w:color="#AFB0AF"/>
                    <w:bottom w:sz="7.768799781799316" w:val="single" w:color="#CBCCCB"/>
                  </w:tcBorders>
                  <w:tcMar>
                    <w:start w:w="0" w:type="dxa"/>
                    <w:end w:w="0" w:type="dxa"/>
                  </w:tcMar>
                </w:tcPr>
                <w:tbl>
                  <w:tblPr>
                    <w:tblW w:type="auto" w:w="0"/>
                    <w:tblLayout w:type="fixed"/>
                    <w:tblLook w:firstColumn="1" w:firstRow="1" w:lastColumn="0" w:lastRow="0" w:noHBand="0" w:noVBand="1" w:val="04A0"/>
                    <w:tblInd w:w="-70.0" w:type="dxa"/>
                  </w:tblPr>
                  <w:tblGrid>
                    <w:gridCol w:w="377"/>
                    <w:gridCol w:w="377"/>
                  </w:tblGrid>
                  <w:tr>
                    <w:trPr>
                      <w:trHeight w:hRule="exact" w:val="544"/>
                    </w:trPr>
                    <w:tc>
                      <w:tcPr>
                        <w:tcW w:type="dxa" w:w="358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74" w:lineRule="exact" w:before="0" w:after="0"/>
                          <w:ind w:left="0" w:right="0"/>
                        </w:pPr>
                      </w:p>
                      <w:tbl>
                        <w:tblPr>
                          <w:tblW w:type="auto" w:w="0"/>
                          <w:tblLayout w:type="fixed"/>
                          <w:tblLook w:firstColumn="1" w:firstRow="1" w:lastColumn="0" w:lastRow="0" w:noHBand="0" w:noVBand="1" w:val="04A0"/>
                          <w:tblInd w:w="-71.99999999999989" w:type="dxa"/>
                        </w:tblPr>
                        <w:tblGrid>
                          <w:gridCol w:w="358"/>
                        </w:tblGrid>
                        <w:tr>
                          <w:trPr>
                            <w:trHeight w:hRule="exact" w:val="124"/>
                          </w:trPr>
                          <w:tc>
                            <w:tcPr>
                              <w:tcW w:type="dxa" w:w="362"/>
                              <w:tcBorders>
                                <w:top w:sz="9.32256031036377" w:val="single" w:color="#000000"/>
                                <w:end w:sz="9.32256031036377" w:val="single" w:color="#000000"/>
                                <w:bottom w:sz="9.32256031036377" w:val="single" w:color="#000000"/>
                              </w:tcBorders>
                              <w:shd w:fill="1f77b4"/>
                              <w:tcMar>
                                <w:start w:w="0" w:type="dxa"/>
                                <w:end w:w="0" w:type="dxa"/>
                              </w:tcMar>
                            </w:tcPr>
                            <w:p/>
                          </w:tc>
                        </w:tr>
                      </w:tbl>
                      <w:p>
                        <w:pPr>
                          <w:autoSpaceDN w:val="0"/>
                          <w:autoSpaceDE w:val="0"/>
                          <w:widowControl/>
                          <w:spacing w:line="108" w:lineRule="exact" w:before="0" w:after="0"/>
                          <w:ind w:left="0" w:right="0"/>
                        </w:pPr>
                      </w:p>
                      <w:tbl>
                        <w:tblPr>
                          <w:tblW w:type="auto" w:w="0"/>
                          <w:tblLayout w:type="fixed"/>
                          <w:tblLook w:firstColumn="1" w:firstRow="1" w:lastColumn="0" w:lastRow="0" w:noHBand="0" w:noVBand="1" w:val="04A0"/>
                          <w:tblInd w:w="-71.99999999999989" w:type="dxa"/>
                        </w:tblPr>
                        <w:tblGrid>
                          <w:gridCol w:w="358"/>
                        </w:tblGrid>
                        <w:tr>
                          <w:trPr>
                            <w:trHeight w:hRule="exact" w:val="104"/>
                          </w:trPr>
                          <w:tc>
                            <w:tcPr>
                              <w:tcW w:type="dxa" w:w="362"/>
                              <w:tcBorders>
                                <w:top w:sz="9.32256031036377" w:val="single" w:color="#000000"/>
                                <w:end w:sz="9.32256031036377" w:val="single" w:color="#000000"/>
                                <w:bottom w:sz="9.32256031036377" w:val="single" w:color="#000000"/>
                              </w:tcBorders>
                              <w:shd w:fill="d62728"/>
                              <w:tcMar>
                                <w:start w:w="0" w:type="dxa"/>
                                <w:end w:w="0" w:type="dxa"/>
                              </w:tcMar>
                            </w:tcPr>
                            <w:p/>
                          </w:tc>
                        </w:tr>
                      </w:tbl>
                      <w:p>
                        <w:pPr>
                          <w:autoSpaceDN w:val="0"/>
                          <w:autoSpaceDE w:val="0"/>
                          <w:widowControl/>
                          <w:spacing w:line="14" w:lineRule="exact" w:before="0" w:after="0"/>
                          <w:ind w:left="0" w:right="0"/>
                        </w:pPr>
                      </w:p>
                      <w:p>
                        <w:pPr>
                          <w:autoSpaceDN w:val="0"/>
                          <w:autoSpaceDE w:val="0"/>
                          <w:widowControl/>
                          <w:spacing w:line="14" w:lineRule="exact" w:before="0" w:after="0"/>
                          <w:ind w:left="0" w:right="0"/>
                        </w:pPr>
                      </w:p>
                    </w:tc>
                    <w:tc>
                      <w:tcPr>
                        <w:tcW w:type="dxa" w:w="48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256" w:lineRule="exact" w:before="40" w:after="0"/>
                          <w:ind w:left="72" w:right="0" w:firstLine="0"/>
                          <w:jc w:val="left"/>
                        </w:pPr>
                        <w:r>
                          <w:rPr>
                            <w:w w:val="102.82234865076401"/>
                            <w:rFonts w:ascii="DejaVuSans" w:hAnsi="DejaVuSans" w:eastAsia="DejaVuSans"/>
                            <w:b w:val="0"/>
                            <w:i w:val="0"/>
                            <w:color w:val="000000"/>
                            <w:sz w:val="17"/>
                          </w:rPr>
                          <w:t xml:space="preserve">Base </w:t>
                        </w:r>
                        <w:r>
                          <w:rPr>
                            <w:w w:val="102.82234865076401"/>
                            <w:rFonts w:ascii="DejaVuSans" w:hAnsi="DejaVuSans" w:eastAsia="DejaVuSans"/>
                            <w:b w:val="0"/>
                            <w:i w:val="0"/>
                            <w:color w:val="000000"/>
                            <w:sz w:val="17"/>
                          </w:rPr>
                          <w:t>RAC-</w:t>
                        </w:r>
                      </w:p>
                    </w:tc>
                  </w:tr>
                </w:tbl>
                <w:p>
                  <w:pPr>
                    <w:autoSpaceDN w:val="0"/>
                    <w:autoSpaceDE w:val="0"/>
                    <w:widowControl/>
                    <w:spacing w:line="14" w:lineRule="exact" w:before="0" w:after="0"/>
                    <w:ind w:left="0" w:right="0"/>
                  </w:pPr>
                </w:p>
              </w:tc>
              <w:tc>
                <w:tcPr>
                  <w:tcW w:type="dxa" w:w="1596"/>
                  <w:gridSpan w:val="3"/>
                  <w:tcBorders>
                    <w:start w:sz="6.2150397300720215" w:val="single" w:color="#AFB0AF"/>
                    <w:top w:sz="7.768799781799316" w:val="single" w:color="#CBCCCB"/>
                    <w:end w:sz="7.768799781799316" w:val="single" w:color="#CBCCCB"/>
                    <w:bottom w:sz="7.768799781799316" w:val="single" w:color="#CBCCCB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6" w:lineRule="exact" w:before="40" w:after="0"/>
                    <w:ind w:left="14" w:right="0" w:firstLine="10"/>
                    <w:jc w:val="left"/>
                  </w:pP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 xml:space="preserve">line (linear head) </w:t>
                  </w: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ET (ours)</w:t>
                  </w:r>
                </w:p>
              </w:tc>
              <w:tc>
                <w:tcPr>
                  <w:tcW w:type="dxa" w:w="58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740"/>
                  <w:gridSpan w:val="3"/>
                  <w:vMerge/>
                  <w:tcBorders>
                    <w:start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1160"/>
                  <w:gridSpan w:val="2"/>
                  <w:vMerge/>
                  <w:tcBorders>
                    <w:start w:sz="6.2150397300720215" w:val="single" w:color="#AFB0AF"/>
                    <w:end w:sz="6.2150397300720215" w:val="single" w:color="#000000"/>
                  </w:tcBorders>
                </w:tcPr>
                <w:p/>
              </w:tc>
            </w:tr>
            <w:tr>
              <w:trPr>
                <w:trHeight w:hRule="exact" w:val="66"/>
              </w:trPr>
              <w:tc>
                <w:tcPr>
                  <w:tcW w:type="dxa" w:w="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top w:sz="7.768799781799316" w:val="single" w:color="#CBCCCB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top w:sz="7.768799781799316" w:val="single" w:color="#CBCCCB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2"/>
                  <w:gridSpan w:val="4"/>
                  <w:tcBorders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740"/>
                  <w:gridSpan w:val="3"/>
                  <w:vMerge/>
                  <w:tcBorders>
                    <w:start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756"/>
                  <w:tcBorders>
                    <w:top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356"/>
              </w:trPr>
              <w:tc>
                <w:tcPr>
                  <w:tcW w:type="dxa" w:w="1042"/>
                  <w:gridSpan w:val="3"/>
                  <w:vMerge w:val="restart"/>
                  <w:tcBorders>
                    <w:start w:sz="6.2150397300720215" w:val="single" w:color="#000000"/>
                    <w:top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2"/>
                  <w:gridSpan w:val="4"/>
                  <w:vMerge w:val="restart"/>
                  <w:tcBorders>
                    <w:start w:sz="6.2150397300720215" w:val="single" w:color="#AFB0AF"/>
                    <w:top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tabs>
                      <w:tab w:pos="1832" w:val="left"/>
                    </w:tabs>
                    <w:autoSpaceDE w:val="0"/>
                    <w:widowControl/>
                    <w:spacing w:line="362" w:lineRule="exact" w:before="0" w:after="0"/>
                    <w:ind w:left="1494" w:right="0" w:firstLine="0"/>
                    <w:jc w:val="left"/>
                  </w:pPr>
                  <w:r>
                    <w:tab/>
                  </w: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 xml:space="preserve">+7 </w:t>
                  </w:r>
                  <w:r>
                    <w:br/>
                  </w:r>
                  <w:r>
                    <w:rPr>
                      <w:w w:val="97.1099972724914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60.23</w:t>
                  </w:r>
                </w:p>
              </w:tc>
              <w:tc>
                <w:tcPr>
                  <w:tcW w:type="dxa" w:w="756"/>
                  <w:tcBorders>
                    <w:start w:sz="6.2150397300720215" w:val="single" w:color="#AFB0AF"/>
                    <w:top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6" w:lineRule="exact" w:before="0" w:after="0"/>
                    <w:ind w:left="0" w:right="0" w:firstLine="0"/>
                    <w:jc w:val="left"/>
                  </w:pP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 xml:space="preserve">.29 </w:t>
                  </w:r>
                  <w:r>
                    <w:rPr>
                      <w:w w:val="97.1099972724914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67.52</w:t>
                  </w:r>
                </w:p>
              </w:tc>
              <w:tc>
                <w:tcPr>
                  <w:tcW w:type="dxa" w:w="588"/>
                  <w:tcBorders>
                    <w:top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top w:sz="6.2150397300720215" w:val="single" w:color="#AFB0AF"/>
                    <w:bottom w:sz="9.32256031036377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4" w:lineRule="exact" w:before="72" w:after="0"/>
                    <w:ind w:left="0" w:right="0" w:firstLine="0"/>
                    <w:jc w:val="center"/>
                  </w:pPr>
                  <w:r>
                    <w:rPr>
                      <w:w w:val="97.1099972724914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70.31</w:t>
                  </w:r>
                </w:p>
              </w:tc>
              <w:tc>
                <w:tcPr>
                  <w:tcW w:type="dxa" w:w="756"/>
                  <w:vMerge w:val="restart"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88"/>
                  <w:vMerge w:val="restart"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02"/>
              </w:trPr>
              <w:tc>
                <w:tcPr>
                  <w:tcW w:type="dxa" w:w="1740"/>
                  <w:gridSpan w:val="3"/>
                  <w:vMerge/>
                  <w:tcBorders>
                    <w:start w:sz="6.2150397300720215" w:val="single" w:color="#000000"/>
                    <w:top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2320"/>
                  <w:gridSpan w:val="4"/>
                  <w:vMerge/>
                  <w:tcBorders>
                    <w:start w:sz="6.2150397300720215" w:val="single" w:color="#AFB0AF"/>
                    <w:top w:sz="6.2150397300720215" w:val="single" w:color="#AFB0AF"/>
                  </w:tcBorders>
                </w:tcPr>
                <w:p/>
              </w:tc>
              <w:tc>
                <w:tcPr>
                  <w:tcW w:type="dxa" w:w="756"/>
                  <w:tcBorders>
                    <w:start w:sz="6.2150397300720215" w:val="single" w:color="#AFB0AF"/>
                    <w:bottom w:sz="9.32256031036377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8"/>
                  <w:tcBorders>
                    <w:end w:sz="9.32256031036377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vMerge w:val="restart"/>
                  <w:tcBorders>
                    <w:start w:sz="9.32256031036377" w:val="single" w:color="#000000"/>
                    <w:top w:sz="9.32256031036377" w:val="single" w:color="#000000"/>
                    <w:bottom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0"/>
                  <w:vMerge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</w:tcPr>
                <w:p/>
              </w:tc>
            </w:tr>
            <w:tr>
              <w:trPr>
                <w:trHeight w:hRule="exact" w:val="275"/>
              </w:trPr>
              <w:tc>
                <w:tcPr>
                  <w:tcW w:type="dxa" w:w="1740"/>
                  <w:gridSpan w:val="3"/>
                  <w:vMerge/>
                  <w:tcBorders>
                    <w:start w:sz="6.2150397300720215" w:val="single" w:color="#000000"/>
                    <w:top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2320"/>
                  <w:gridSpan w:val="4"/>
                  <w:vMerge/>
                  <w:tcBorders>
                    <w:start w:sz="6.2150397300720215" w:val="single" w:color="#AFB0AF"/>
                    <w:top w:sz="6.2150397300720215" w:val="single" w:color="#AFB0AF"/>
                  </w:tcBorders>
                </w:tcPr>
                <w:p/>
              </w:tc>
              <w:tc>
                <w:tcPr>
                  <w:tcW w:type="dxa" w:w="756"/>
                  <w:tcBorders>
                    <w:top w:sz="9.32256031036377" w:val="single" w:color="#000000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</w:tcPr>
                <w:p/>
              </w:tc>
            </w:tr>
            <w:tr>
              <w:trPr>
                <w:trHeight w:hRule="exact" w:val="733"/>
              </w:trPr>
              <w:tc>
                <w:tcPr>
                  <w:tcW w:type="dxa" w:w="1042"/>
                  <w:gridSpan w:val="3"/>
                  <w:tcBorders>
                    <w:start w:sz="6.2150397300720215" w:val="single" w:color="#000000"/>
                    <w:top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6" w:lineRule="exact" w:before="422" w:after="0"/>
                    <w:ind w:left="0" w:right="6" w:firstLine="0"/>
                    <w:jc w:val="right"/>
                  </w:pP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>+1</w:t>
                  </w:r>
                </w:p>
              </w:tc>
              <w:tc>
                <w:tcPr>
                  <w:tcW w:type="dxa" w:w="1346"/>
                  <w:gridSpan w:val="2"/>
                  <w:tcBorders>
                    <w:start w:sz="6.2150397300720215" w:val="single" w:color="#AFB0AF"/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414" w:lineRule="exact" w:before="186" w:after="0"/>
                    <w:ind w:left="0" w:right="0" w:firstLine="0"/>
                    <w:jc w:val="left"/>
                  </w:pP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 xml:space="preserve">.66 </w:t>
                  </w:r>
                  <w:r>
                    <w:rPr>
                      <w:w w:val="97.1099972724914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36.90</w:t>
                  </w:r>
                </w:p>
              </w:tc>
              <w:tc>
                <w:tcPr>
                  <w:tcW w:type="dxa" w:w="756"/>
                  <w:gridSpan w:val="2"/>
                  <w:tcBorders>
                    <w:start w:sz="9.32256031036377" w:val="single" w:color="#000000"/>
                    <w:bottom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8"/>
                  <w:tcBorders>
                    <w:start w:sz="9.32256031036377" w:val="single" w:color="#000000"/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88"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12"/>
              </w:trPr>
              <w:tc>
                <w:tcPr>
                  <w:tcW w:type="dxa" w:w="88"/>
                  <w:tcBorders>
                    <w:start w:sz="6.215039730072021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top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top w:sz="6.2150397300720215" w:val="single" w:color="#AFB0AF"/>
                    <w:end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346"/>
                  <w:gridSpan w:val="2"/>
                  <w:tcBorders>
                    <w:start w:sz="6.2150397300720215" w:val="single" w:color="#AFB0AF"/>
                    <w:top w:sz="6.2150397300720215" w:val="single" w:color="#AFB0AF"/>
                    <w:end w:sz="9.32256031036377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gridSpan w:val="2"/>
                  <w:vMerge w:val="restart"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vMerge w:val="restart"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8"/>
                  <w:vMerge w:val="restart"/>
                  <w:tcBorders>
                    <w:start w:sz="9.32256031036377" w:val="single" w:color="#000000"/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vMerge w:val="restart"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vMerge w:val="restart"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88"/>
                  <w:vMerge w:val="restart"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62"/>
              </w:trPr>
              <w:tc>
                <w:tcPr>
                  <w:tcW w:type="dxa" w:w="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bottom w:sz="9.32256031036377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8"/>
                  <w:vMerge w:val="restart"/>
                  <w:tcBorders>
                    <w:top w:sz="9.32256031036377" w:val="single" w:color="#000000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160"/>
                  <w:gridSpan w:val="2"/>
                  <w:vMerge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</w:tcPr>
                <w:p/>
              </w:tc>
            </w:tr>
            <w:tr>
              <w:trPr>
                <w:trHeight w:hRule="exact" w:val="558"/>
              </w:trPr>
              <w:tc>
                <w:tcPr>
                  <w:tcW w:type="dxa" w:w="88"/>
                  <w:tcBorders>
                    <w:start w:sz="6.215039730072021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end w:sz="9.32256031036377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start w:sz="9.32256031036377" w:val="single" w:color="#000000"/>
                    <w:top w:sz="9.32256031036377" w:val="single" w:color="#000000"/>
                    <w:bottom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0"/>
                  <w:vMerge/>
                  <w:tcBorders>
                    <w:top w:sz="9.32256031036377" w:val="single" w:color="#000000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160"/>
                  <w:gridSpan w:val="2"/>
                  <w:vMerge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</w:tcPr>
                <w:p/>
              </w:tc>
            </w:tr>
            <w:tr>
              <w:trPr>
                <w:trHeight w:hRule="exact" w:val="712"/>
              </w:trPr>
              <w:tc>
                <w:tcPr>
                  <w:tcW w:type="dxa" w:w="288"/>
                  <w:gridSpan w:val="2"/>
                  <w:tcBorders>
                    <w:start w:sz="6.2150397300720215" w:val="single" w:color="#000000"/>
                    <w:top w:sz="6.2150397300720215" w:val="single" w:color="#AFB0AF"/>
                    <w:end w:sz="9.32256031036377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start w:sz="9.32256031036377" w:val="single" w:color="#000000"/>
                    <w:top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8"/>
                  <w:tcBorders>
                    <w:top w:sz="6.2150397300720215" w:val="single" w:color="#AFB0AF"/>
                    <w:end w:sz="9.32256031036377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8"/>
                  <w:tcBorders>
                    <w:start w:sz="9.32256031036377" w:val="single" w:color="#000000"/>
                    <w:top w:sz="6.2150397300720215" w:val="single" w:color="#AFB0AF"/>
                    <w:end w:sz="9.32256031036377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gridSpan w:val="2"/>
                  <w:tcBorders>
                    <w:start w:sz="9.32256031036377" w:val="single" w:color="#000000"/>
                    <w:top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top w:sz="6.2150397300720215" w:val="single" w:color="#AFB0AF"/>
                    <w:end w:sz="9.32256031036377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8"/>
                  <w:tcBorders>
                    <w:start w:sz="9.32256031036377" w:val="single" w:color="#000000"/>
                    <w:top w:sz="6.2150397300720215" w:val="single" w:color="#AFB0AF"/>
                    <w:end w:sz="9.32256031036377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start w:sz="9.32256031036377" w:val="single" w:color="#000000"/>
                    <w:top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top w:sz="6.2150397300720215" w:val="single" w:color="#AFB0AF"/>
                    <w:end w:sz="9.32256031036377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88"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720"/>
        </w:trPr>
        <w:tc>
          <w:tcPr>
            <w:tcW w:type="dxa" w:w="1876"/>
            <w:vMerge/>
            <w:tcBorders/>
          </w:tcPr>
          <w:p/>
        </w:tc>
        <w:tc>
          <w:tcPr>
            <w:tcW w:type="dxa" w:w="4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222" w:after="0"/>
              <w:ind w:left="0" w:right="0" w:firstLine="0"/>
              <w:jc w:val="center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80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740"/>
        </w:trPr>
        <w:tc>
          <w:tcPr>
            <w:tcW w:type="dxa" w:w="1876"/>
            <w:vMerge/>
            <w:tcBorders/>
          </w:tcPr>
          <w:p/>
        </w:tc>
        <w:tc>
          <w:tcPr>
            <w:tcW w:type="dxa" w:w="4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234" w:after="0"/>
              <w:ind w:left="0" w:right="0" w:firstLine="0"/>
              <w:jc w:val="center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60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740"/>
        </w:trPr>
        <w:tc>
          <w:tcPr>
            <w:tcW w:type="dxa" w:w="1876"/>
            <w:vMerge/>
            <w:tcBorders/>
          </w:tcPr>
          <w:p/>
        </w:tc>
        <w:tc>
          <w:tcPr>
            <w:tcW w:type="dxa" w:w="4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226" w:after="0"/>
              <w:ind w:left="0" w:right="0" w:firstLine="0"/>
              <w:jc w:val="center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40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720"/>
        </w:trPr>
        <w:tc>
          <w:tcPr>
            <w:tcW w:type="dxa" w:w="1876"/>
            <w:vMerge/>
            <w:tcBorders/>
          </w:tcPr>
          <w:p/>
        </w:tc>
        <w:tc>
          <w:tcPr>
            <w:tcW w:type="dxa" w:w="4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218" w:after="0"/>
              <w:ind w:left="0" w:right="0" w:firstLine="0"/>
              <w:jc w:val="center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20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400"/>
        </w:trPr>
        <w:tc>
          <w:tcPr>
            <w:tcW w:type="dxa" w:w="1876"/>
            <w:vMerge/>
            <w:tcBorders/>
          </w:tcPr>
          <w:p/>
        </w:tc>
        <w:tc>
          <w:tcPr>
            <w:tcW w:type="dxa" w:w="40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8" w:lineRule="exact" w:before="230" w:after="0"/>
              <w:ind w:left="0" w:right="52" w:firstLine="0"/>
              <w:jc w:val="right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390"/>
        </w:trPr>
        <w:tc>
          <w:tcPr>
            <w:tcW w:type="dxa" w:w="1876"/>
            <w:vMerge/>
            <w:tcBorders/>
          </w:tcPr>
          <w:p/>
        </w:tc>
        <w:tc>
          <w:tcPr>
            <w:tcW w:type="dxa" w:w="1876"/>
            <w:vMerge/>
            <w:tcBorders/>
          </w:tcPr>
          <w:p/>
        </w:tc>
        <w:tc>
          <w:tcPr>
            <w:tcW w:type="dxa" w:w="21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34" w:after="0"/>
              <w:ind w:left="0" w:right="758" w:firstLine="0"/>
              <w:jc w:val="right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1-shot</w:t>
            </w:r>
          </w:p>
        </w:tc>
        <w:tc>
          <w:tcPr>
            <w:tcW w:type="dxa" w:w="20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34" w:after="0"/>
              <w:ind w:left="0" w:right="0" w:firstLine="0"/>
              <w:jc w:val="center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5-shot</w:t>
            </w:r>
          </w:p>
        </w:tc>
        <w:tc>
          <w:tcPr>
            <w:tcW w:type="dxa" w:w="2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34" w:after="0"/>
              <w:ind w:left="0" w:right="1300" w:firstLine="0"/>
              <w:jc w:val="right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10-shot</w:t>
            </w:r>
          </w:p>
        </w:tc>
      </w:tr>
    </w:tbl>
    <w:p>
      <w:pPr>
        <w:autoSpaceDN w:val="0"/>
        <w:autoSpaceDE w:val="0"/>
        <w:widowControl/>
        <w:spacing w:line="266" w:lineRule="exact" w:before="306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4: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 comparison between RAC-ET and the baseline under different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on the CICIDS2017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dataset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(mean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seeds).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78-dimensional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CICFlowMeter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flow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self-supervised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coder,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achieves</w:t>
      </w:r>
      <w:r>
        <w:rPr>
          <w:rFonts w:ascii="CMR10" w:hAnsi="CMR10" w:eastAsia="CMR10"/>
          <w:b w:val="0"/>
          <w:i w:val="0"/>
          <w:color w:val="000000"/>
          <w:sz w:val="22"/>
        </w:rPr>
        <w:t>+7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CMR10" w:hAnsi="CMR10" w:eastAsia="CMR10"/>
          <w:b w:val="0"/>
          <w:i w:val="0"/>
          <w:color w:val="000000"/>
          <w:sz w:val="22"/>
        </w:rPr>
        <w:t>+11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significant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improvements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respec-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tively.</w:t>
      </w:r>
    </w:p>
    <w:p>
      <w:pPr>
        <w:autoSpaceDN w:val="0"/>
        <w:tabs>
          <w:tab w:pos="2328" w:val="left"/>
        </w:tabs>
        <w:autoSpaceDE w:val="0"/>
        <w:widowControl/>
        <w:spacing w:line="272" w:lineRule="exact" w:before="392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Full-Data Comparison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5 and Figure 5 present the comparison between RAC-ET and several rep-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resentative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baselines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under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full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training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data.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while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keeping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backbone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frozen,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further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achieves</w:t>
      </w:r>
      <w:r>
        <w:rPr>
          <w:rFonts w:ascii="CMR10" w:hAnsi="CMR10" w:eastAsia="CMR10"/>
          <w:b w:val="0"/>
          <w:i w:val="0"/>
          <w:color w:val="000000"/>
          <w:sz w:val="22"/>
        </w:rPr>
        <w:t>+3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improvement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over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fully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fine-tuned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CMR10" w:hAnsi="CMR10" w:eastAsia="CMR10"/>
          <w:b w:val="0"/>
          <w:i w:val="0"/>
          <w:color w:val="000000"/>
          <w:sz w:val="22"/>
        </w:rPr>
        <w:t>+2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%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improvement in Macro-F1.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6 further compares the three datasets in terms of average few-shot im-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provement, clearly showing that RAC-ET’s gains primarily come from the IoT-23 and CICIDS2017 scenarios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where distribution shift is larger.</w:t>
      </w:r>
    </w:p>
    <w:p>
      <w:pPr>
        <w:autoSpaceDN w:val="0"/>
        <w:autoSpaceDE w:val="0"/>
        <w:widowControl/>
        <w:spacing w:line="272" w:lineRule="exact" w:before="364" w:after="58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5: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Baseline comparison under full CSTNET data (%).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RF and XGBoost use ET-BERT’s</w:t>
      </w:r>
      <w:r>
        <w:rPr>
          <w:rFonts w:ascii="LMMono10" w:hAnsi="LMMono10" w:eastAsia="LMMono10"/>
          <w:b w:val="0"/>
          <w:i w:val="0"/>
          <w:color w:val="000000"/>
          <w:sz w:val="22"/>
        </w:rPr>
        <w:t xml:space="preserve"> [CLS]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fea-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tures as input.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2345"/>
        <w:gridCol w:w="2345"/>
        <w:gridCol w:w="2345"/>
        <w:gridCol w:w="2345"/>
      </w:tblGrid>
      <w:tr>
        <w:trPr>
          <w:trHeight w:hRule="exact" w:val="354"/>
        </w:trPr>
        <w:tc>
          <w:tcPr>
            <w:tcW w:type="dxa" w:w="48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0" w:after="0"/>
              <w:ind w:left="0" w:right="1728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Method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Accuracy</w:t>
            </w:r>
          </w:p>
        </w:tc>
        <w:tc>
          <w:tcPr>
            <w:tcW w:type="dxa" w:w="3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0" w:after="0"/>
              <w:ind w:left="13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Macro-F1</w:t>
            </w:r>
          </w:p>
        </w:tc>
      </w:tr>
      <w:tr>
        <w:trPr>
          <w:trHeight w:hRule="exact" w:val="320"/>
        </w:trPr>
        <w:tc>
          <w:tcPr>
            <w:tcW w:type="dxa" w:w="48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0" w:after="0"/>
              <w:ind w:left="0" w:right="60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Random Forest (RF)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30.10</w:t>
            </w:r>
          </w:p>
        </w:tc>
        <w:tc>
          <w:tcPr>
            <w:tcW w:type="dxa" w:w="3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0" w:after="0"/>
              <w:ind w:left="3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27.37</w:t>
            </w:r>
          </w:p>
        </w:tc>
      </w:tr>
      <w:tr>
        <w:trPr>
          <w:trHeight w:hRule="exact" w:val="280"/>
        </w:trPr>
        <w:tc>
          <w:tcPr>
            <w:tcW w:type="dxa" w:w="48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0" w:right="158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XGBoost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35.55</w:t>
            </w:r>
          </w:p>
        </w:tc>
        <w:tc>
          <w:tcPr>
            <w:tcW w:type="dxa" w:w="3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3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33.52</w:t>
            </w:r>
          </w:p>
        </w:tc>
      </w:tr>
      <w:tr>
        <w:trPr>
          <w:trHeight w:hRule="exact" w:val="320"/>
        </w:trPr>
        <w:tc>
          <w:tcPr>
            <w:tcW w:type="dxa" w:w="48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2" w:after="0"/>
              <w:ind w:left="0" w:right="10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 (Full Fine-tune)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88.75</w:t>
            </w:r>
          </w:p>
        </w:tc>
        <w:tc>
          <w:tcPr>
            <w:tcW w:type="dxa" w:w="3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2" w:after="0"/>
              <w:ind w:left="3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89.28</w:t>
            </w:r>
          </w:p>
        </w:tc>
      </w:tr>
      <w:tr>
        <w:trPr>
          <w:trHeight w:hRule="exact" w:val="394"/>
        </w:trPr>
        <w:tc>
          <w:tcPr>
            <w:tcW w:type="dxa" w:w="48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8" w:after="0"/>
              <w:ind w:left="0" w:right="898" w:firstLine="0"/>
              <w:jc w:val="righ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RAC-ET (Ours)</w:t>
            </w:r>
          </w:p>
        </w:tc>
        <w:tc>
          <w:tcPr>
            <w:tcW w:type="dxa" w:w="10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91.75</w:t>
            </w:r>
          </w:p>
        </w:tc>
        <w:tc>
          <w:tcPr>
            <w:tcW w:type="dxa" w:w="34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8" w:after="0"/>
              <w:ind w:left="32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91.83</w:t>
            </w:r>
          </w:p>
        </w:tc>
      </w:tr>
      <w:tr>
        <w:trPr>
          <w:trHeight w:hRule="exact" w:val="266"/>
        </w:trPr>
        <w:tc>
          <w:tcPr>
            <w:tcW w:type="dxa" w:w="48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2345"/>
            <w:vMerge/>
            <w:tcBorders/>
          </w:tcPr>
          <w:p/>
        </w:tc>
        <w:tc>
          <w:tcPr>
            <w:tcW w:type="dxa" w:w="2345"/>
            <w:vMerge/>
            <w:tcBorders/>
          </w:tcPr>
          <w:p/>
        </w:tc>
      </w:tr>
      <w:tr>
        <w:trPr>
          <w:trHeight w:hRule="exact" w:val="600"/>
        </w:trPr>
        <w:tc>
          <w:tcPr>
            <w:tcW w:type="dxa" w:w="35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56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Comparison with Few-Shot Methods</w:t>
            </w:r>
          </w:p>
        </w:tc>
        <w:tc>
          <w:tcPr>
            <w:tcW w:type="dxa" w:w="582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56" w:after="0"/>
              <w:ind w:left="108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Table 6 further compares RAC-ET with typical few-shot learning</w:t>
            </w:r>
          </w:p>
        </w:tc>
      </w:tr>
    </w:tbl>
    <w:p>
      <w:pPr>
        <w:autoSpaceDN w:val="0"/>
        <w:autoSpaceDE w:val="0"/>
        <w:widowControl/>
        <w:spacing w:line="247" w:lineRule="auto" w:before="2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methods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application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identification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task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sufficient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relatively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abundant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data, Prototypical Networks and RAC-ET perform comparably, both significantly outperforming direct fine-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tuning;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maintains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competitiveness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(95.85%),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verifying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augmentation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such scenarios is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neither degrading nor redundant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</w:p>
    <w:p>
      <w:pPr>
        <w:autoSpaceDN w:val="0"/>
        <w:autoSpaceDE w:val="0"/>
        <w:widowControl/>
        <w:spacing w:line="209" w:lineRule="auto" w:before="9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17</w:t>
      </w:r>
    </w:p>
    <w:p>
      <w:pPr>
        <w:sectPr>
          <w:pgSz w:w="12240" w:h="15840"/>
          <w:pgMar w:top="720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60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3454400</wp:posOffset>
            </wp:positionH>
            <wp:positionV relativeFrom="page">
              <wp:posOffset>1371600</wp:posOffset>
            </wp:positionV>
            <wp:extent cx="25400" cy="26670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266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2108200</wp:posOffset>
            </wp:positionH>
            <wp:positionV relativeFrom="page">
              <wp:posOffset>5981700</wp:posOffset>
            </wp:positionV>
            <wp:extent cx="88900" cy="7620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762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78" w:lineRule="exact" w:before="30" w:after="4"/>
        <w:ind w:left="0" w:right="2976" w:firstLine="0"/>
        <w:jc w:val="right"/>
      </w:pPr>
      <w:r>
        <w:rPr>
          <w:w w:val="102.132248878479"/>
          <w:rFonts w:ascii="DejaVuSans" w:hAnsi="DejaVuSans" w:eastAsia="DejaVuSans"/>
          <w:b w:val="0"/>
          <w:i w:val="0"/>
          <w:color w:val="000000"/>
          <w:sz w:val="16"/>
        </w:rPr>
        <w:t>CSTNET-TLS 1.3: full-data baselines vs. RAC-ET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00.0" w:type="dxa"/>
      </w:tblPr>
      <w:tblGrid>
        <w:gridCol w:w="1564"/>
        <w:gridCol w:w="1564"/>
        <w:gridCol w:w="1564"/>
        <w:gridCol w:w="1564"/>
        <w:gridCol w:w="1564"/>
        <w:gridCol w:w="1564"/>
      </w:tblGrid>
      <w:tr>
        <w:trPr>
          <w:trHeight w:hRule="exact" w:val="2648"/>
        </w:trPr>
        <w:tc>
          <w:tcPr>
            <w:tcW w:type="dxa" w:w="13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266" w:after="0"/>
              <w:ind w:left="0" w:right="30" w:firstLine="0"/>
              <w:jc w:val="righ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RF</w:t>
            </w:r>
          </w:p>
          <w:p>
            <w:pPr>
              <w:autoSpaceDN w:val="0"/>
              <w:autoSpaceDE w:val="0"/>
              <w:widowControl/>
              <w:spacing w:line="226" w:lineRule="exact" w:before="404" w:after="0"/>
              <w:ind w:left="0" w:right="30" w:firstLine="0"/>
              <w:jc w:val="righ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XGBoost</w:t>
            </w:r>
          </w:p>
          <w:p>
            <w:pPr>
              <w:autoSpaceDN w:val="0"/>
              <w:autoSpaceDE w:val="0"/>
              <w:widowControl/>
              <w:spacing w:line="226" w:lineRule="exact" w:before="404" w:after="0"/>
              <w:ind w:left="0" w:right="28" w:firstLine="0"/>
              <w:jc w:val="righ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ET-BERT</w:t>
            </w:r>
          </w:p>
          <w:p>
            <w:pPr>
              <w:autoSpaceDN w:val="0"/>
              <w:autoSpaceDE w:val="0"/>
              <w:widowControl/>
              <w:spacing w:line="228" w:lineRule="exact" w:before="404" w:after="0"/>
              <w:ind w:left="0" w:right="30" w:firstLine="0"/>
              <w:jc w:val="righ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RAC-ET</w:t>
            </w:r>
          </w:p>
        </w:tc>
        <w:tc>
          <w:tcPr>
            <w:tcW w:type="dxa" w:w="6640"/>
            <w:gridSpan w:val="5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73.99999999999977" w:type="dxa"/>
            </w:tblPr>
            <w:tblGrid>
              <w:gridCol w:w="738"/>
              <w:gridCol w:w="738"/>
              <w:gridCol w:w="738"/>
              <w:gridCol w:w="738"/>
              <w:gridCol w:w="738"/>
              <w:gridCol w:w="738"/>
              <w:gridCol w:w="738"/>
              <w:gridCol w:w="738"/>
              <w:gridCol w:w="738"/>
            </w:tblGrid>
            <w:tr>
              <w:trPr>
                <w:trHeight w:hRule="exact" w:val="120"/>
              </w:trPr>
              <w:tc>
                <w:tcPr>
                  <w:tcW w:type="dxa" w:w="962"/>
                  <w:tcBorders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0"/>
                  <w:gridSpan w:val="3"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2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3454400</wp:posOffset>
                        </wp:positionH>
                        <wp:positionV relativeFrom="page">
                          <wp:posOffset>2438400</wp:posOffset>
                        </wp:positionV>
                        <wp:extent cx="622300" cy="88900"/>
                        <wp:wrapNone/>
                        <wp:docPr id="4" name="Picture 4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889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962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4064000</wp:posOffset>
                        </wp:positionH>
                        <wp:positionV relativeFrom="page">
                          <wp:posOffset>2438400</wp:posOffset>
                        </wp:positionV>
                        <wp:extent cx="622300" cy="88900"/>
                        <wp:wrapNone/>
                        <wp:docPr id="5" name="Picture 5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889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962"/>
                  <w:gridSpan w:val="3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7.130688667297363" w:val="single" w:color="#000000"/>
                    <w:bottom w:sz="7.130688667297363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252"/>
              </w:trPr>
              <w:tc>
                <w:tcPr>
                  <w:tcW w:type="dxa" w:w="962"/>
                  <w:vMerge w:val="restart"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0"/>
                  <w:gridSpan w:val="3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4.7537922859191895" w:val="single" w:color="#000000"/>
                  </w:tcBorders>
                </w:tcPr>
                <w:p/>
              </w:tc>
            </w:tr>
            <w:tr>
              <w:trPr>
                <w:trHeight w:hRule="exact" w:val="128"/>
              </w:trPr>
              <w:tc>
                <w:tcPr>
                  <w:tcW w:type="dxa" w:w="738"/>
                  <w:vMerge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7.130688667297363" w:val="single" w:color="#000000"/>
                    <w:end w:sz="7.130688667297363" w:val="single" w:color="#000000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4.7537922859191895" w:val="single" w:color="#000000"/>
                  </w:tcBorders>
                </w:tcPr>
                <w:p/>
              </w:tc>
            </w:tr>
            <w:tr>
              <w:trPr>
                <w:trHeight w:hRule="exact" w:val="252"/>
              </w:trPr>
              <w:tc>
                <w:tcPr>
                  <w:tcW w:type="dxa" w:w="962"/>
                  <w:vMerge w:val="restart"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0"/>
                  <w:gridSpan w:val="3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4.7537922859191895" w:val="single" w:color="#000000"/>
                  </w:tcBorders>
                </w:tcPr>
                <w:p/>
              </w:tc>
            </w:tr>
            <w:tr>
              <w:trPr>
                <w:trHeight w:hRule="exact" w:val="126"/>
              </w:trPr>
              <w:tc>
                <w:tcPr>
                  <w:tcW w:type="dxa" w:w="738"/>
                  <w:vMerge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7.130688667297363" w:val="single" w:color="#000000"/>
                    <w:end w:sz="7.130688667297363" w:val="single" w:color="#000000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4.7537922859191895" w:val="single" w:color="#000000"/>
                  </w:tcBorders>
                </w:tcPr>
                <w:p/>
              </w:tc>
            </w:tr>
            <w:tr>
              <w:trPr>
                <w:trHeight w:hRule="exact" w:val="252"/>
              </w:trPr>
              <w:tc>
                <w:tcPr>
                  <w:tcW w:type="dxa" w:w="962"/>
                  <w:vMerge w:val="restart"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0"/>
                  <w:gridSpan w:val="3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2844800</wp:posOffset>
                        </wp:positionH>
                        <wp:positionV relativeFrom="page">
                          <wp:posOffset>2438400</wp:posOffset>
                        </wp:positionV>
                        <wp:extent cx="622300" cy="88900"/>
                        <wp:wrapNone/>
                        <wp:docPr id="3" name="Picture 3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889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4.7537922859191895" w:val="single" w:color="#000000"/>
                  </w:tcBorders>
                </w:tcPr>
                <w:p/>
              </w:tc>
            </w:tr>
            <w:tr>
              <w:trPr>
                <w:trHeight w:hRule="exact" w:val="128"/>
              </w:trPr>
              <w:tc>
                <w:tcPr>
                  <w:tcW w:type="dxa" w:w="738"/>
                  <w:vMerge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4.7537922859191895" w:val="single" w:color="#000000"/>
                  </w:tcBorders>
                </w:tcPr>
                <w:p/>
              </w:tc>
            </w:tr>
            <w:tr>
              <w:trPr>
                <w:trHeight w:hRule="exact" w:val="250"/>
              </w:trPr>
              <w:tc>
                <w:tcPr>
                  <w:tcW w:type="dxa" w:w="962"/>
                  <w:vMerge w:val="restart"/>
                  <w:tcBorders>
                    <w:top w:sz="7.130688667297363" w:val="single" w:color="#000000"/>
                    <w:end w:sz="4.7537922859191895" w:val="single" w:color="#AFB0AF"/>
                    <w:bottom w:sz="4.7537922859191895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0"/>
                  <w:gridSpan w:val="3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4.7537922859191895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2844800</wp:posOffset>
                        </wp:positionH>
                        <wp:positionV relativeFrom="page">
                          <wp:posOffset>2832100</wp:posOffset>
                        </wp:positionV>
                        <wp:extent cx="622300" cy="88900"/>
                        <wp:wrapNone/>
                        <wp:docPr id="6" name="Picture 6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889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962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4.7537922859191895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3467100</wp:posOffset>
                        </wp:positionH>
                        <wp:positionV relativeFrom="page">
                          <wp:posOffset>2832100</wp:posOffset>
                        </wp:positionV>
                        <wp:extent cx="609600" cy="88900"/>
                        <wp:wrapNone/>
                        <wp:docPr id="7" name="Picture 7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00" cy="889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962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4.7537922859191895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4076700</wp:posOffset>
                        </wp:positionH>
                        <wp:positionV relativeFrom="page">
                          <wp:posOffset>2832100</wp:posOffset>
                        </wp:positionV>
                        <wp:extent cx="609600" cy="88900"/>
                        <wp:wrapNone/>
                        <wp:docPr id="8" name="Picture 8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00" cy="889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962"/>
                  <w:gridSpan w:val="3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7.130688667297363" w:val="single" w:color="#000000"/>
                    <w:bottom w:sz="4.7537922859191895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20"/>
              </w:trPr>
              <w:tc>
                <w:tcPr>
                  <w:tcW w:type="dxa" w:w="738"/>
                  <w:vMerge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7.130688667297363" w:val="single" w:color="#000000"/>
                    <w:end w:sz="7.130688667297363" w:val="single" w:color="#000000"/>
                    <w:bottom w:sz="7.130688667297363" w:val="single" w:color="#000000"/>
                  </w:tcBorders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228" w:lineRule="exact" w:before="0" w:after="0"/>
              <w:ind w:left="0" w:right="864" w:firstLine="0"/>
              <w:jc w:val="righ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Acc 88.75 | F1 89.28</w:t>
            </w:r>
          </w:p>
          <w:p>
            <w:pPr>
              <w:autoSpaceDN w:val="0"/>
              <w:autoSpaceDE w:val="0"/>
              <w:widowControl/>
              <w:spacing w:line="228" w:lineRule="exact" w:before="402" w:after="0"/>
              <w:ind w:left="0" w:right="718" w:firstLine="0"/>
              <w:jc w:val="righ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Acc 91.75 | F1 91.83</w:t>
            </w:r>
          </w:p>
        </w:tc>
      </w:tr>
      <w:tr>
        <w:trPr>
          <w:trHeight w:hRule="exact" w:val="530"/>
        </w:trPr>
        <w:tc>
          <w:tcPr>
            <w:tcW w:type="dxa" w:w="1564"/>
            <w:vMerge/>
            <w:tcBorders/>
          </w:tcPr>
          <w:p/>
        </w:tc>
        <w:tc>
          <w:tcPr>
            <w:tcW w:type="dxa" w:w="5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8" w:after="0"/>
              <w:ind w:left="32" w:right="0" w:firstLine="0"/>
              <w:jc w:val="lef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0</w:t>
            </w:r>
          </w:p>
        </w:tc>
        <w:tc>
          <w:tcPr>
            <w:tcW w:type="dxa" w:w="9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8" w:after="0"/>
              <w:ind w:left="0" w:right="0" w:firstLine="0"/>
              <w:jc w:val="center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20</w:t>
            </w:r>
          </w:p>
        </w:tc>
        <w:tc>
          <w:tcPr>
            <w:tcW w:type="dxa" w:w="19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374" w:val="left"/>
              </w:tabs>
              <w:autoSpaceDE w:val="0"/>
              <w:widowControl/>
              <w:spacing w:line="226" w:lineRule="exact" w:before="38" w:after="0"/>
              <w:ind w:left="412" w:right="0" w:firstLine="0"/>
              <w:jc w:val="lef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 xml:space="preserve">40 </w:t>
            </w: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60</w:t>
            </w:r>
          </w:p>
          <w:p>
            <w:pPr>
              <w:autoSpaceDN w:val="0"/>
              <w:autoSpaceDE w:val="0"/>
              <w:widowControl/>
              <w:spacing w:line="252" w:lineRule="exact" w:before="0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5"/>
              </w:rPr>
              <w:t>Accuracy (%)</w:t>
            </w:r>
          </w:p>
        </w:tc>
        <w:tc>
          <w:tcPr>
            <w:tcW w:type="dxa" w:w="94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8" w:after="0"/>
              <w:ind w:left="0" w:right="0" w:firstLine="0"/>
              <w:jc w:val="center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80</w:t>
            </w:r>
          </w:p>
        </w:tc>
        <w:tc>
          <w:tcPr>
            <w:tcW w:type="dxa" w:w="22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8" w:after="0"/>
              <w:ind w:left="394" w:right="0" w:firstLine="0"/>
              <w:jc w:val="lef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100</w:t>
            </w:r>
          </w:p>
        </w:tc>
      </w:tr>
    </w:tbl>
    <w:p>
      <w:pPr>
        <w:autoSpaceDN w:val="0"/>
        <w:autoSpaceDE w:val="0"/>
        <w:widowControl/>
        <w:spacing w:line="270" w:lineRule="exact" w:before="262" w:after="528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5: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Baseline comparison under full CSTNET-TLS 1.3 data.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 achieves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% accuracy and </w:t>
      </w:r>
      <w:r>
        <w:rPr>
          <w:rFonts w:ascii="CMR10" w:hAnsi="CMR10" w:eastAsia="CMR10"/>
          <w:b w:val="0"/>
          <w:i w:val="0"/>
          <w:color w:val="000000"/>
          <w:sz w:val="22"/>
        </w:rPr>
        <w:t>+2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 Macro-F1 gains over the full fine-tuning baseline while keeping the ET-BERT backbone frozen.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900.0" w:type="dxa"/>
      </w:tblPr>
      <w:tblGrid>
        <w:gridCol w:w="1876"/>
        <w:gridCol w:w="1876"/>
        <w:gridCol w:w="1876"/>
        <w:gridCol w:w="1876"/>
        <w:gridCol w:w="1876"/>
      </w:tblGrid>
      <w:tr>
        <w:trPr>
          <w:trHeight w:hRule="exact" w:val="340"/>
        </w:trPr>
        <w:tc>
          <w:tcPr>
            <w:tcW w:type="dxa" w:w="1200"/>
            <w:vMerge w:val="restart"/>
            <w:tcBorders/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916" w:after="0"/>
              <w:ind w:left="0" w:right="0" w:firstLine="0"/>
              <w:jc w:val="left"/>
            </w:pPr>
            <w:r>
              <w:rPr>
                <w:w w:val="97.63374924659729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acy (%) over few-shot settings</w:t>
            </w:r>
          </w:p>
        </w:tc>
        <w:tc>
          <w:tcPr>
            <w:tcW w:type="dxa" w:w="2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exact" w:before="744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20</w:t>
            </w:r>
          </w:p>
        </w:tc>
        <w:tc>
          <w:tcPr>
            <w:tcW w:type="dxa" w:w="608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48" w:after="0"/>
              <w:ind w:left="192" w:right="0" w:firstLine="0"/>
              <w:jc w:val="left"/>
            </w:pPr>
            <w:r>
              <w:rPr>
                <w:w w:val="101.0796490837546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Average few-shot improvement of RAC-ET over baseline</w:t>
            </w:r>
          </w:p>
        </w:tc>
      </w:tr>
      <w:tr>
        <w:trPr>
          <w:trHeight w:hRule="exact" w:val="820"/>
        </w:trPr>
        <w:tc>
          <w:tcPr>
            <w:tcW w:type="dxa" w:w="1876"/>
            <w:vMerge/>
            <w:tcBorders/>
          </w:tcPr>
          <w:p/>
        </w:tc>
        <w:tc>
          <w:tcPr>
            <w:tcW w:type="dxa" w:w="1876"/>
            <w:vMerge/>
            <w:tcBorders/>
          </w:tcPr>
          <w:p/>
        </w:tc>
        <w:tc>
          <w:tcPr>
            <w:tcW w:type="dxa" w:w="6080"/>
            <w:gridSpan w:val="3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73.99999999999977" w:type="dxa"/>
            </w:tblPr>
            <w:tblGrid>
              <w:gridCol w:w="608"/>
              <w:gridCol w:w="608"/>
              <w:gridCol w:w="608"/>
              <w:gridCol w:w="608"/>
              <w:gridCol w:w="608"/>
              <w:gridCol w:w="608"/>
              <w:gridCol w:w="608"/>
              <w:gridCol w:w="608"/>
              <w:gridCol w:w="608"/>
              <w:gridCol w:w="608"/>
            </w:tblGrid>
            <w:tr>
              <w:trPr>
                <w:trHeight w:hRule="exact" w:val="497"/>
              </w:trPr>
              <w:tc>
                <w:tcPr>
                  <w:tcW w:type="dxa" w:w="886"/>
                  <w:gridSpan w:val="2"/>
                  <w:tcBorders>
                    <w:start w:sz="4.998847961425781" w:val="single" w:color="#000000"/>
                    <w:top w:sz="4.998847961425781" w:val="single" w:color="#000000"/>
                    <w:end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8" w:lineRule="exact" w:before="206" w:after="0"/>
                    <w:ind w:left="0" w:right="0" w:firstLine="0"/>
                    <w:jc w:val="right"/>
                  </w:pPr>
                  <w:r>
                    <w:rPr>
                      <w:w w:val="97.63374924659729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+20.</w:t>
                  </w:r>
                </w:p>
              </w:tc>
              <w:tc>
                <w:tcPr>
                  <w:tcW w:type="dxa" w:w="1642"/>
                  <w:gridSpan w:val="3"/>
                  <w:tcBorders>
                    <w:start w:sz="4.998847961425781" w:val="single" w:color="#AFB0AF"/>
                    <w:top w:sz="4.998847961425781" w:val="single" w:color="#000000"/>
                    <w:end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8" w:lineRule="exact" w:before="206" w:after="0"/>
                    <w:ind w:left="12" w:right="0" w:firstLine="0"/>
                    <w:jc w:val="left"/>
                  </w:pPr>
                  <w:r>
                    <w:rPr>
                      <w:w w:val="97.63374924659729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08%</w:t>
                  </w:r>
                </w:p>
              </w:tc>
              <w:tc>
                <w:tcPr>
                  <w:tcW w:type="dxa" w:w="1640"/>
                  <w:gridSpan w:val="3"/>
                  <w:tcBorders>
                    <w:start w:sz="4.998847961425781" w:val="single" w:color="#AFB0AF"/>
                    <w:top w:sz="4.998847961425781" w:val="single" w:color="#000000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88"/>
                  <w:gridSpan w:val="2"/>
                  <w:tcBorders>
                    <w:start w:sz="4.998847961425781" w:val="single" w:color="#AFB0AF"/>
                    <w:top w:sz="4.998847961425781" w:val="single" w:color="#000000"/>
                    <w:end w:sz="4.998847961425781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613"/>
              </w:trPr>
              <w:tc>
                <w:tcPr>
                  <w:tcW w:type="dxa" w:w="230"/>
                  <w:tcBorders>
                    <w:start w:sz="4.998847961425781" w:val="single" w:color="#000000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tcBorders>
                    <w:start w:sz="7.49827241897583" w:val="single" w:color="#000000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tcBorders>
                    <w:start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86"/>
                  <w:gridSpan w:val="2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640"/>
                  <w:gridSpan w:val="3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88"/>
                  <w:gridSpan w:val="2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612"/>
              </w:trPr>
              <w:tc>
                <w:tcPr>
                  <w:tcW w:type="dxa" w:w="230"/>
                  <w:tcBorders>
                    <w:start w:sz="4.998847961425781" w:val="single" w:color="#000000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tcBorders>
                    <w:start w:sz="4.998847961425781" w:val="single" w:color="#AFB0AF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86"/>
                  <w:gridSpan w:val="2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640"/>
                  <w:gridSpan w:val="3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88"/>
                  <w:gridSpan w:val="2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00"/>
              </w:trPr>
              <w:tc>
                <w:tcPr>
                  <w:tcW w:type="dxa" w:w="230"/>
                  <w:vMerge w:val="restart"/>
                  <w:tcBorders>
                    <w:start w:sz="4.998847961425781" w:val="single" w:color="#000000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2438400</wp:posOffset>
                        </wp:positionH>
                        <wp:positionV relativeFrom="page">
                          <wp:posOffset>5422900</wp:posOffset>
                        </wp:positionV>
                        <wp:extent cx="152400" cy="787400"/>
                        <wp:wrapNone/>
                        <wp:docPr id="9" name="Picture 9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7874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656"/>
                  <w:vMerge w:val="restart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vMerge w:val="restart"/>
                  <w:tcBorders>
                    <w:start w:sz="4.998847961425781" w:val="single" w:color="#AFB0AF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8"/>
                  <w:tcBorders>
                    <w:start w:sz="7.49827241897583" w:val="single" w:color="#000000"/>
                    <w:top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8"/>
                  <w:tcBorders>
                    <w:top w:sz="4.998847961425781" w:val="single" w:color="#AFB0AF"/>
                    <w:end w:sz="4.998847961425781" w:val="single" w:color="#AFB0AF"/>
                    <w:bottom w:sz="7.49827241897583" w:val="single" w:color="#000000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0" w:lineRule="exact" w:before="116" w:after="0"/>
                    <w:ind w:left="0" w:right="32" w:firstLine="0"/>
                    <w:jc w:val="right"/>
                  </w:pPr>
                  <w:r>
                    <w:rPr>
                      <w:w w:val="97.63374924659729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+6.</w:t>
                  </w:r>
                </w:p>
              </w:tc>
              <w:tc>
                <w:tcPr>
                  <w:tcW w:type="dxa" w:w="1640"/>
                  <w:gridSpan w:val="3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0" w:lineRule="exact" w:before="116" w:after="0"/>
                    <w:ind w:left="0" w:right="0" w:firstLine="0"/>
                    <w:jc w:val="left"/>
                  </w:pPr>
                  <w:r>
                    <w:rPr>
                      <w:w w:val="97.63374924659729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72%</w:t>
                  </w:r>
                </w:p>
              </w:tc>
              <w:tc>
                <w:tcPr>
                  <w:tcW w:type="dxa" w:w="888"/>
                  <w:gridSpan w:val="2"/>
                  <w:vMerge w:val="restart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210"/>
              </w:trPr>
              <w:tc>
                <w:tcPr>
                  <w:tcW w:type="dxa" w:w="608"/>
                  <w:vMerge/>
                  <w:tcBorders>
                    <w:start w:sz="4.998847961425781" w:val="single" w:color="#000000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</w:tcPr>
                <w:p/>
              </w:tc>
              <w:tc>
                <w:tcPr>
                  <w:tcW w:type="dxa" w:w="608"/>
                  <w:vMerge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</w:tcPr>
                <w:p/>
              </w:tc>
              <w:tc>
                <w:tcPr>
                  <w:tcW w:type="dxa" w:w="608"/>
                  <w:vMerge/>
                  <w:tcBorders>
                    <w:start w:sz="4.998847961425781" w:val="single" w:color="#AFB0AF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</w:tcPr>
                <w:p/>
              </w:tc>
              <w:tc>
                <w:tcPr>
                  <w:tcW w:type="dxa" w:w="328"/>
                  <w:tcBorders>
                    <w:start w:sz="7.49827241897583" w:val="single" w:color="#000000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8"/>
                  <w:tcBorders>
                    <w:start w:sz="7.49827241897583" w:val="single" w:color="#000000"/>
                    <w:top w:sz="7.49827241897583" w:val="single" w:color="#000000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tcBorders>
                    <w:start w:sz="4.998847961425781" w:val="single" w:color="#AFB0AF"/>
                    <w:top w:sz="7.49827241897583" w:val="single" w:color="#000000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0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0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16"/>
                  <w:gridSpan w:val="2"/>
                  <w:vMerge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000000"/>
                    <w:bottom w:sz="4.998847961425781" w:val="single" w:color="#AFB0AF"/>
                  </w:tcBorders>
                </w:tcPr>
                <w:p/>
              </w:tc>
            </w:tr>
            <w:tr>
              <w:trPr>
                <w:trHeight w:hRule="exact" w:val="589"/>
              </w:trPr>
              <w:tc>
                <w:tcPr>
                  <w:tcW w:type="dxa" w:w="230"/>
                  <w:tcBorders>
                    <w:start w:sz="4.998847961425781" w:val="single" w:color="#000000"/>
                    <w:top w:sz="4.998847961425781" w:val="single" w:color="#AFB0AF"/>
                    <w:end w:sz="7.49827241897583" w:val="single" w:color="#000000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2438400</wp:posOffset>
                        </wp:positionH>
                        <wp:positionV relativeFrom="page">
                          <wp:posOffset>5422900</wp:posOffset>
                        </wp:positionV>
                        <wp:extent cx="152400" cy="787400"/>
                        <wp:wrapNone/>
                        <wp:docPr id="10" name="Picture 10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7874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656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tcBorders>
                    <w:start w:sz="4.998847961425781" w:val="single" w:color="#AFB0AF"/>
                    <w:top w:sz="4.998847961425781" w:val="single" w:color="#AFB0AF"/>
                    <w:end w:sz="7.49827241897583" w:val="single" w:color="#000000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8"/>
                  <w:tcBorders>
                    <w:start w:sz="7.49827241897583" w:val="single" w:color="#000000"/>
                    <w:top w:sz="4.998847961425781" w:val="single" w:color="#AFB0AF"/>
                    <w:end w:sz="7.49827241897583" w:val="single" w:color="#000000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8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tcBorders>
                    <w:start w:sz="4.998847961425781" w:val="single" w:color="#AFB0AF"/>
                    <w:top w:sz="4.998847961425781" w:val="single" w:color="#AFB0AF"/>
                    <w:end w:sz="7.49827241897583" w:val="single" w:color="#000000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84"/>
                  <w:gridSpan w:val="2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8" w:lineRule="exact" w:before="308" w:after="0"/>
                    <w:ind w:left="0" w:right="30" w:firstLine="0"/>
                    <w:jc w:val="right"/>
                  </w:pPr>
                  <w:r>
                    <w:rPr>
                      <w:w w:val="97.63374924659729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+0.</w:t>
                  </w:r>
                </w:p>
              </w:tc>
              <w:tc>
                <w:tcPr>
                  <w:tcW w:type="dxa" w:w="888"/>
                  <w:gridSpan w:val="2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000000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8" w:lineRule="exact" w:before="308" w:after="0"/>
                    <w:ind w:left="0" w:right="0" w:firstLine="0"/>
                    <w:jc w:val="left"/>
                  </w:pPr>
                  <w:r>
                    <w:rPr>
                      <w:w w:val="97.63374924659729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17%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620"/>
        </w:trPr>
        <w:tc>
          <w:tcPr>
            <w:tcW w:type="dxa" w:w="1876"/>
            <w:vMerge/>
            <w:tcBorders/>
          </w:tcPr>
          <w:p/>
        </w:tc>
        <w:tc>
          <w:tcPr>
            <w:tcW w:type="dxa" w:w="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96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15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708"/>
        </w:trPr>
        <w:tc>
          <w:tcPr>
            <w:tcW w:type="dxa" w:w="1876"/>
            <w:vMerge/>
            <w:tcBorders/>
          </w:tcPr>
          <w:p/>
        </w:tc>
        <w:tc>
          <w:tcPr>
            <w:tcW w:type="dxa" w:w="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88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10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512"/>
        </w:trPr>
        <w:tc>
          <w:tcPr>
            <w:tcW w:type="dxa" w:w="1200"/>
            <w:vMerge w:val="restart"/>
            <w:tcBorders/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916" w:after="0"/>
              <w:ind w:left="0" w:right="0" w:firstLine="0"/>
              <w:jc w:val="center"/>
            </w:pPr>
            <w:r>
              <w:rPr>
                <w:w w:val="97.63374924659729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an Accur</w:t>
            </w:r>
          </w:p>
        </w:tc>
        <w:tc>
          <w:tcPr>
            <w:tcW w:type="dxa" w:w="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exact" w:before="90" w:after="0"/>
              <w:ind w:left="0" w:right="36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5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315"/>
        </w:trPr>
        <w:tc>
          <w:tcPr>
            <w:tcW w:type="dxa" w:w="1876"/>
            <w:vMerge/>
            <w:tcBorders/>
          </w:tcPr>
          <w:p/>
        </w:tc>
        <w:tc>
          <w:tcPr>
            <w:tcW w:type="dxa" w:w="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78" w:after="0"/>
              <w:ind w:left="0" w:right="36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493"/>
        </w:trPr>
        <w:tc>
          <w:tcPr>
            <w:tcW w:type="dxa" w:w="1200"/>
            <w:tcBorders/>
            <w:tcMar>
              <w:start w:w="0" w:type="dxa"/>
              <w:end w:w="0" w:type="dxa"/>
            </w:tcMar>
            <w:textDirection w:val="btLr"/>
          </w:tcPr>
          <w:p>
            <w:pPr>
              <w:autoSpaceDN w:val="0"/>
              <w:autoSpaceDE w:val="0"/>
              <w:widowControl/>
              <w:spacing w:line="266" w:lineRule="exact" w:before="916" w:after="0"/>
              <w:ind w:left="0" w:right="2" w:firstLine="0"/>
              <w:jc w:val="right"/>
            </w:pPr>
            <w:r>
              <w:rPr>
                <w:w w:val="97.63374924659729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Me</w:t>
            </w:r>
          </w:p>
        </w:tc>
        <w:tc>
          <w:tcPr>
            <w:tcW w:type="dxa" w:w="240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16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120" w:after="0"/>
              <w:ind w:left="576" w:right="288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 xml:space="preserve">IoT-23 </w:t>
            </w:r>
            <w:r>
              <w:br/>
            </w: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(7-class)</w:t>
            </w:r>
          </w:p>
        </w:tc>
        <w:tc>
          <w:tcPr>
            <w:tcW w:type="dxa" w:w="16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120" w:after="0"/>
              <w:ind w:left="432" w:right="144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 xml:space="preserve">CICIDS2017 </w:t>
            </w: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(7-class)</w:t>
            </w:r>
          </w:p>
        </w:tc>
        <w:tc>
          <w:tcPr>
            <w:tcW w:type="dxa" w:w="28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56" w:lineRule="exact" w:before="120" w:after="0"/>
              <w:ind w:left="576" w:right="144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 xml:space="preserve">CSTNET </w:t>
            </w:r>
            <w:r>
              <w:br/>
            </w: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(120-class)</w:t>
            </w:r>
          </w:p>
        </w:tc>
      </w:tr>
    </w:tbl>
    <w:p>
      <w:pPr>
        <w:autoSpaceDN w:val="0"/>
        <w:autoSpaceDE w:val="0"/>
        <w:widowControl/>
        <w:spacing w:line="247" w:lineRule="auto" w:before="32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6: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Average few-shot improvement of RAC-ET over the baseline per dataset.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average gains 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IoT-23 and CICIDS2017 (larger distribution shift) are significantly higher than on CSTNET (semantically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saturated),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corroborating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augmentation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primarily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compensates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coverage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gaps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pre-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trained representations.</w:t>
      </w:r>
    </w:p>
    <w:p>
      <w:pPr>
        <w:autoSpaceDN w:val="0"/>
        <w:autoSpaceDE w:val="0"/>
        <w:widowControl/>
        <w:spacing w:line="209" w:lineRule="auto" w:before="740" w:after="18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6: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Comparison with few-shot methods on CSTNET (Accuracy, %).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88.0" w:type="dxa"/>
      </w:tblPr>
      <w:tblGrid>
        <w:gridCol w:w="1876"/>
        <w:gridCol w:w="1876"/>
        <w:gridCol w:w="1876"/>
        <w:gridCol w:w="1876"/>
        <w:gridCol w:w="1876"/>
      </w:tblGrid>
      <w:tr>
        <w:trPr>
          <w:trHeight w:hRule="exact" w:val="386"/>
        </w:trPr>
        <w:tc>
          <w:tcPr>
            <w:tcW w:type="dxa" w:w="2212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Method</w:t>
            </w:r>
          </w:p>
        </w:tc>
        <w:tc>
          <w:tcPr>
            <w:tcW w:type="dxa" w:w="780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1-shot</w:t>
            </w:r>
          </w:p>
        </w:tc>
        <w:tc>
          <w:tcPr>
            <w:tcW w:type="dxa" w:w="780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5-shot</w:t>
            </w:r>
          </w:p>
        </w:tc>
        <w:tc>
          <w:tcPr>
            <w:tcW w:type="dxa" w:w="900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10-shot</w:t>
            </w:r>
          </w:p>
        </w:tc>
        <w:tc>
          <w:tcPr>
            <w:tcW w:type="dxa" w:w="912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20-shot</w:t>
            </w:r>
          </w:p>
        </w:tc>
      </w:tr>
      <w:tr>
        <w:trPr>
          <w:trHeight w:hRule="exact" w:val="330"/>
        </w:trPr>
        <w:tc>
          <w:tcPr>
            <w:tcW w:type="dxa" w:w="2212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Prototypical Networks</w:t>
            </w:r>
          </w:p>
        </w:tc>
        <w:tc>
          <w:tcPr>
            <w:tcW w:type="dxa" w:w="78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90.61</w:t>
            </w:r>
          </w:p>
        </w:tc>
        <w:tc>
          <w:tcPr>
            <w:tcW w:type="dxa" w:w="78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95.14</w:t>
            </w:r>
          </w:p>
        </w:tc>
        <w:tc>
          <w:tcPr>
            <w:tcW w:type="dxa" w:w="90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96.32</w:t>
            </w:r>
          </w:p>
        </w:tc>
        <w:tc>
          <w:tcPr>
            <w:tcW w:type="dxa" w:w="912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97.82</w:t>
            </w:r>
          </w:p>
        </w:tc>
      </w:tr>
      <w:tr>
        <w:trPr>
          <w:trHeight w:hRule="exact" w:val="260"/>
        </w:trPr>
        <w:tc>
          <w:tcPr>
            <w:tcW w:type="dxa" w:w="22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Matching Networks</w:t>
            </w:r>
          </w:p>
        </w:tc>
        <w:tc>
          <w:tcPr>
            <w:tcW w:type="dxa" w:w="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90.63</w:t>
            </w:r>
          </w:p>
        </w:tc>
        <w:tc>
          <w:tcPr>
            <w:tcW w:type="dxa" w:w="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94.65</w:t>
            </w:r>
          </w:p>
        </w:tc>
        <w:tc>
          <w:tcPr>
            <w:tcW w:type="dxa" w:w="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95.59</w:t>
            </w:r>
          </w:p>
        </w:tc>
        <w:tc>
          <w:tcPr>
            <w:tcW w:type="dxa" w:w="9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96.97</w:t>
            </w:r>
          </w:p>
        </w:tc>
      </w:tr>
      <w:tr>
        <w:trPr>
          <w:trHeight w:hRule="exact" w:val="280"/>
        </w:trPr>
        <w:tc>
          <w:tcPr>
            <w:tcW w:type="dxa" w:w="22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 Fine-tune</w:t>
            </w:r>
          </w:p>
        </w:tc>
        <w:tc>
          <w:tcPr>
            <w:tcW w:type="dxa" w:w="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89.49</w:t>
            </w:r>
          </w:p>
        </w:tc>
        <w:tc>
          <w:tcPr>
            <w:tcW w:type="dxa" w:w="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95.28</w:t>
            </w:r>
          </w:p>
        </w:tc>
        <w:tc>
          <w:tcPr>
            <w:tcW w:type="dxa" w:w="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96.73</w:t>
            </w:r>
          </w:p>
        </w:tc>
        <w:tc>
          <w:tcPr>
            <w:tcW w:type="dxa" w:w="9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98.11</w:t>
            </w:r>
          </w:p>
        </w:tc>
      </w:tr>
      <w:tr>
        <w:trPr>
          <w:trHeight w:hRule="exact" w:val="330"/>
        </w:trPr>
        <w:tc>
          <w:tcPr>
            <w:tcW w:type="dxa" w:w="2212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6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RAC-ET (Ours)</w:t>
            </w:r>
          </w:p>
        </w:tc>
        <w:tc>
          <w:tcPr>
            <w:tcW w:type="dxa" w:w="78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90.61</w:t>
            </w:r>
          </w:p>
        </w:tc>
        <w:tc>
          <w:tcPr>
            <w:tcW w:type="dxa" w:w="78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94.85</w:t>
            </w:r>
          </w:p>
        </w:tc>
        <w:tc>
          <w:tcPr>
            <w:tcW w:type="dxa" w:w="90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95.85</w:t>
            </w:r>
          </w:p>
        </w:tc>
        <w:tc>
          <w:tcPr>
            <w:tcW w:type="dxa" w:w="912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97.16</w:t>
            </w:r>
          </w:p>
        </w:tc>
      </w:tr>
    </w:tbl>
    <w:p>
      <w:pPr>
        <w:autoSpaceDN w:val="0"/>
        <w:autoSpaceDE w:val="0"/>
        <w:widowControl/>
        <w:spacing w:line="209" w:lineRule="auto" w:before="6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18</w:t>
      </w:r>
    </w:p>
    <w:p>
      <w:pPr>
        <w:sectPr>
          <w:pgSz w:w="12240" w:h="15840"/>
          <w:pgMar w:top="820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8"/>
        <w:ind w:left="0" w:right="0"/>
      </w:pPr>
    </w:p>
    <w:p>
      <w:pPr>
        <w:autoSpaceDN w:val="0"/>
        <w:tabs>
          <w:tab w:pos="538" w:val="left"/>
        </w:tabs>
        <w:autoSpaceDE w:val="0"/>
        <w:widowControl/>
        <w:spacing w:line="209" w:lineRule="auto" w:before="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4.3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Ablation Study</w:t>
      </w:r>
    </w:p>
    <w:p>
      <w:pPr>
        <w:autoSpaceDN w:val="0"/>
        <w:tabs>
          <w:tab w:pos="2860" w:val="left"/>
        </w:tabs>
        <w:autoSpaceDE w:val="0"/>
        <w:widowControl/>
        <w:spacing w:line="245" w:lineRule="auto" w:before="464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Fusion Component Ablation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On CSTNET full data, we sequentially remove or replace key components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 the RAC-ET fusion module (see Table 7 and Figure 7).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Here “+ Attn+FFN (no residual)” denotes retaining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attention and FFN but removing the residual connection and LayerNorm.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We observe that:</w:t>
      </w:r>
    </w:p>
    <w:p>
      <w:pPr>
        <w:autoSpaceDN w:val="0"/>
        <w:tabs>
          <w:tab w:pos="546" w:val="left"/>
        </w:tabs>
        <w:autoSpaceDE w:val="0"/>
        <w:widowControl/>
        <w:spacing w:line="272" w:lineRule="exact" w:before="448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simple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MLP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that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directly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concatenates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query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performs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below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baseline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</w:t>
      </w:r>
      <w:r>
        <w:rPr>
          <w:rFonts w:ascii="CMSY10" w:hAnsi="CMSY10" w:eastAsia="CMSY10"/>
          <w:b w:val="0"/>
          <w:i/>
          <w:color w:val="000000"/>
          <w:sz w:val="22"/>
        </w:rPr>
        <w:t>−</w:t>
      </w:r>
      <w:r>
        <w:rPr>
          <w:rFonts w:ascii="CMR10" w:hAnsi="CMR10" w:eastAsia="CMR10"/>
          <w:b w:val="0"/>
          <w:i w:val="0"/>
          <w:color w:val="000000"/>
          <w:sz w:val="22"/>
        </w:rPr>
        <w:t>8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10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%), indicating that naive feature concatenation cannot effectively filter retrieval noise;</w:t>
      </w:r>
    </w:p>
    <w:p>
      <w:pPr>
        <w:autoSpaceDN w:val="0"/>
        <w:tabs>
          <w:tab w:pos="546" w:val="left"/>
        </w:tabs>
        <w:autoSpaceDE w:val="0"/>
        <w:widowControl/>
        <w:spacing w:line="245" w:lineRule="auto" w:before="232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Using attention or FFN alone is weaker than the baseline, confirming that the two must work syner-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gistically;</w:t>
      </w:r>
    </w:p>
    <w:p>
      <w:pPr>
        <w:autoSpaceDN w:val="0"/>
        <w:tabs>
          <w:tab w:pos="546" w:val="left"/>
        </w:tabs>
        <w:autoSpaceDE w:val="0"/>
        <w:widowControl/>
        <w:spacing w:line="270" w:lineRule="exact" w:before="182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Removing the residual connection causes the largest degradation (</w:t>
      </w:r>
      <w:r>
        <w:rPr>
          <w:rFonts w:ascii="CMSY10" w:hAnsi="CMSY10" w:eastAsia="CMSY10"/>
          <w:b w:val="0"/>
          <w:i/>
          <w:color w:val="000000"/>
          <w:sz w:val="22"/>
        </w:rPr>
        <w:t>−</w:t>
      </w:r>
      <w:r>
        <w:rPr>
          <w:rFonts w:ascii="CMR10" w:hAnsi="CMR10" w:eastAsia="CMR10"/>
          <w:b w:val="0"/>
          <w:i w:val="0"/>
          <w:color w:val="000000"/>
          <w:sz w:val="22"/>
        </w:rPr>
        <w:t>13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%), demonstrating that the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residual pathway is crucial for maintaining query feature dominance and gradient flow;</w:t>
      </w:r>
    </w:p>
    <w:p>
      <w:pPr>
        <w:autoSpaceDN w:val="0"/>
        <w:autoSpaceDE w:val="0"/>
        <w:widowControl/>
        <w:spacing w:line="222" w:lineRule="exact" w:before="228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complete RAC-ET achieves 91.75%, a net improvement of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 over the ET-BERT baseline.</w:t>
      </w:r>
    </w:p>
    <w:p>
      <w:pPr>
        <w:autoSpaceDN w:val="0"/>
        <w:autoSpaceDE w:val="0"/>
        <w:widowControl/>
        <w:spacing w:line="209" w:lineRule="auto" w:before="598" w:after="32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7: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Fusion module ablation on CSTNET full data (%).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876"/>
        <w:gridCol w:w="1876"/>
        <w:gridCol w:w="1876"/>
        <w:gridCol w:w="1876"/>
        <w:gridCol w:w="1876"/>
      </w:tblGrid>
      <w:tr>
        <w:trPr>
          <w:trHeight w:hRule="exact" w:val="369"/>
        </w:trPr>
        <w:tc>
          <w:tcPr>
            <w:tcW w:type="dxa" w:w="1818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622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0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Configuration</w:t>
            </w:r>
          </w:p>
        </w:tc>
        <w:tc>
          <w:tcPr>
            <w:tcW w:type="dxa" w:w="106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Accuracy</w:t>
            </w:r>
          </w:p>
        </w:tc>
        <w:tc>
          <w:tcPr>
            <w:tcW w:type="dxa" w:w="112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Macro-F1</w:t>
            </w:r>
          </w:p>
        </w:tc>
        <w:tc>
          <w:tcPr>
            <w:tcW w:type="dxa" w:w="274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76" w:after="0"/>
              <w:ind w:left="192" w:right="0" w:firstLine="0"/>
              <w:jc w:val="left"/>
            </w:pP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∆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Acc</w:t>
            </w:r>
          </w:p>
        </w:tc>
      </w:tr>
      <w:tr>
        <w:trPr>
          <w:trHeight w:hRule="exact" w:val="386"/>
        </w:trPr>
        <w:tc>
          <w:tcPr>
            <w:tcW w:type="dxa" w:w="1818"/>
            <w:tcBorders>
              <w:top w:sz="4.363999843597412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622"/>
            <w:tcBorders>
              <w:top w:sz="4.363999843597412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8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 Baseline</w:t>
            </w:r>
          </w:p>
        </w:tc>
        <w:tc>
          <w:tcPr>
            <w:tcW w:type="dxa" w:w="1060"/>
            <w:tcBorders>
              <w:top w:sz="4.363999843597412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88.75</w:t>
            </w:r>
          </w:p>
        </w:tc>
        <w:tc>
          <w:tcPr>
            <w:tcW w:type="dxa" w:w="1120"/>
            <w:tcBorders>
              <w:top w:sz="4.363999843597412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89.28</w:t>
            </w:r>
          </w:p>
        </w:tc>
        <w:tc>
          <w:tcPr>
            <w:tcW w:type="dxa" w:w="2740"/>
            <w:tcBorders>
              <w:top w:sz="4.363999843597412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8" w:after="0"/>
              <w:ind w:left="40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–</w:t>
            </w:r>
          </w:p>
        </w:tc>
      </w:tr>
      <w:tr>
        <w:trPr>
          <w:trHeight w:hRule="exact" w:val="322"/>
        </w:trPr>
        <w:tc>
          <w:tcPr>
            <w:tcW w:type="dxa" w:w="1818"/>
            <w:vMerge w:val="restart"/>
            <w:tcBorders>
              <w:top w:sz="4.363999843597412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2622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 Simple MLP Fusion</w:t>
            </w:r>
          </w:p>
        </w:tc>
        <w:tc>
          <w:tcPr>
            <w:tcW w:type="dxa" w:w="106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80.65</w:t>
            </w:r>
          </w:p>
        </w:tc>
        <w:tc>
          <w:tcPr>
            <w:tcW w:type="dxa" w:w="112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81.02</w:t>
            </w:r>
          </w:p>
        </w:tc>
        <w:tc>
          <w:tcPr>
            <w:tcW w:type="dxa" w:w="274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78" w:after="0"/>
              <w:ind w:left="180" w:right="0" w:firstLine="0"/>
              <w:jc w:val="lef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−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8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10</w:t>
            </w:r>
          </w:p>
        </w:tc>
      </w:tr>
      <w:tr>
        <w:trPr>
          <w:trHeight w:hRule="exact" w:val="280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26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 Attention Only</w:t>
            </w:r>
          </w:p>
        </w:tc>
        <w:tc>
          <w:tcPr>
            <w:tcW w:type="dxa" w:w="10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83.40</w:t>
            </w:r>
          </w:p>
        </w:tc>
        <w:tc>
          <w:tcPr>
            <w:tcW w:type="dxa" w:w="1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83.85</w:t>
            </w:r>
          </w:p>
        </w:tc>
        <w:tc>
          <w:tcPr>
            <w:tcW w:type="dxa" w:w="2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32" w:after="0"/>
              <w:ind w:left="180" w:right="0" w:firstLine="0"/>
              <w:jc w:val="lef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−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5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35</w:t>
            </w:r>
          </w:p>
        </w:tc>
      </w:tr>
      <w:tr>
        <w:trPr>
          <w:trHeight w:hRule="exact" w:val="260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26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2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 FFN Only</w:t>
            </w:r>
          </w:p>
        </w:tc>
        <w:tc>
          <w:tcPr>
            <w:tcW w:type="dxa" w:w="10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83.75</w:t>
            </w:r>
          </w:p>
        </w:tc>
        <w:tc>
          <w:tcPr>
            <w:tcW w:type="dxa" w:w="1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84.21</w:t>
            </w:r>
          </w:p>
        </w:tc>
        <w:tc>
          <w:tcPr>
            <w:tcW w:type="dxa" w:w="2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24" w:after="0"/>
              <w:ind w:left="180" w:right="0" w:firstLine="0"/>
              <w:jc w:val="lef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−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5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00</w:t>
            </w:r>
          </w:p>
        </w:tc>
      </w:tr>
      <w:tr>
        <w:trPr>
          <w:trHeight w:hRule="exact" w:val="336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2622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 Attn+FFN (No Residual)</w:t>
            </w:r>
          </w:p>
        </w:tc>
        <w:tc>
          <w:tcPr>
            <w:tcW w:type="dxa" w:w="106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75.25</w:t>
            </w:r>
          </w:p>
        </w:tc>
        <w:tc>
          <w:tcPr>
            <w:tcW w:type="dxa" w:w="112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75.68</w:t>
            </w:r>
          </w:p>
        </w:tc>
        <w:tc>
          <w:tcPr>
            <w:tcW w:type="dxa" w:w="274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34" w:after="0"/>
              <w:ind w:left="126" w:right="0" w:firstLine="0"/>
              <w:jc w:val="lef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−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13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50</w:t>
            </w:r>
          </w:p>
        </w:tc>
      </w:tr>
      <w:tr>
        <w:trPr>
          <w:trHeight w:hRule="exact" w:val="386"/>
        </w:trPr>
        <w:tc>
          <w:tcPr>
            <w:tcW w:type="dxa" w:w="1818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622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13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Full RAC-ET</w:t>
            </w:r>
          </w:p>
        </w:tc>
        <w:tc>
          <w:tcPr>
            <w:tcW w:type="dxa" w:w="1060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91.75</w:t>
            </w:r>
          </w:p>
        </w:tc>
        <w:tc>
          <w:tcPr>
            <w:tcW w:type="dxa" w:w="1120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91.83</w:t>
            </w:r>
          </w:p>
        </w:tc>
        <w:tc>
          <w:tcPr>
            <w:tcW w:type="dxa" w:w="2740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82" w:after="0"/>
              <w:ind w:left="180" w:right="0" w:firstLine="0"/>
              <w:jc w:val="left"/>
            </w:pP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+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3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00</w:t>
            </w:r>
          </w:p>
        </w:tc>
      </w:tr>
      <w:tr>
        <w:trPr>
          <w:trHeight w:hRule="exact" w:val="874"/>
        </w:trPr>
        <w:tc>
          <w:tcPr>
            <w:tcW w:type="dxa" w:w="1818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612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Retrieval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Size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</w:p>
        </w:tc>
        <w:tc>
          <w:tcPr>
            <w:tcW w:type="dxa" w:w="7542"/>
            <w:gridSpan w:val="4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61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Table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and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Figure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analyze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the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effect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of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on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IoT-23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with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s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=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10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fixed.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We</w:t>
            </w:r>
          </w:p>
        </w:tc>
      </w:tr>
    </w:tbl>
    <w:p>
      <w:pPr>
        <w:autoSpaceDN w:val="0"/>
        <w:autoSpaceDE w:val="0"/>
        <w:widowControl/>
        <w:spacing w:line="264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observe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that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R10" w:hAnsi="CMR10" w:eastAsia="CMR10"/>
          <w:b w:val="0"/>
          <w:i w:val="0"/>
          <w:color w:val="000000"/>
          <w:sz w:val="22"/>
        </w:rPr>
        <w:t>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achieves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highest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CMR10" w:hAnsi="CMR10" w:eastAsia="CMR10"/>
          <w:b w:val="0"/>
          <w:i w:val="0"/>
          <w:color w:val="000000"/>
          <w:sz w:val="22"/>
        </w:rPr>
        <w:t>62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56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monotonically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decreasing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increases.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because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inter-class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differences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large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while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intra-class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patterns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are relatively concentrated: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Top-1 nearest neighbor already provides strong discriminative cues for the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query, and increasing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further introduces more cross-class or morphologically different same-class sam-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ples, which instead inject noise during fusion.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Combined with the fusion mechanism, the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= 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setting is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also the most economical in terms of memory and inference speed.</w:t>
      </w:r>
    </w:p>
    <w:p>
      <w:pPr>
        <w:autoSpaceDN w:val="0"/>
        <w:autoSpaceDE w:val="0"/>
        <w:widowControl/>
        <w:spacing w:line="238" w:lineRule="exact" w:before="414" w:after="5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8: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Ablation of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 IoT-23 (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CMR10" w:hAnsi="CMR10" w:eastAsia="CMR10"/>
          <w:b w:val="0"/>
          <w:i w:val="0"/>
          <w:color w:val="000000"/>
          <w:sz w:val="22"/>
        </w:rPr>
        <w:t>= 10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Accuracy, %).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880.0" w:type="dxa"/>
      </w:tblPr>
      <w:tblGrid>
        <w:gridCol w:w="4691"/>
        <w:gridCol w:w="4691"/>
      </w:tblGrid>
      <w:tr>
        <w:trPr>
          <w:trHeight w:hRule="exact" w:val="346"/>
        </w:trPr>
        <w:tc>
          <w:tcPr>
            <w:tcW w:type="dxa" w:w="50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50" w:after="0"/>
              <w:ind w:left="0" w:right="0" w:firstLine="0"/>
              <w:jc w:val="center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</w:p>
        </w:tc>
        <w:tc>
          <w:tcPr>
            <w:tcW w:type="dxa" w:w="110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Accuracy</w:t>
            </w:r>
          </w:p>
        </w:tc>
      </w:tr>
      <w:tr>
        <w:trPr>
          <w:trHeight w:hRule="exact" w:val="1202"/>
        </w:trPr>
        <w:tc>
          <w:tcPr>
            <w:tcW w:type="dxa" w:w="500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88" w:after="0"/>
              <w:ind w:left="144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1 </w:t>
            </w:r>
            <w:r>
              <w:br/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3 </w:t>
            </w:r>
            <w:r>
              <w:br/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5 </w:t>
            </w:r>
            <w:r>
              <w:br/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</w:t>
            </w:r>
          </w:p>
        </w:tc>
        <w:tc>
          <w:tcPr>
            <w:tcW w:type="dxa" w:w="1100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88" w:after="0"/>
              <w:ind w:left="312" w:right="296" w:firstLine="0"/>
              <w:jc w:val="both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62.56 </w:t>
            </w:r>
            <w:r>
              <w:br/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56.55 </w:t>
            </w:r>
            <w:r>
              <w:br/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52.50 </w:t>
            </w:r>
            <w:r>
              <w:br/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47.65</w:t>
            </w:r>
          </w:p>
        </w:tc>
      </w:tr>
    </w:tbl>
    <w:p>
      <w:pPr>
        <w:autoSpaceDN w:val="0"/>
        <w:autoSpaceDE w:val="0"/>
        <w:widowControl/>
        <w:spacing w:line="209" w:lineRule="auto" w:before="10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19</w:t>
      </w:r>
    </w:p>
    <w:p>
      <w:pPr>
        <w:sectPr>
          <w:pgSz w:w="12240" w:h="15840"/>
          <w:pgMar w:top="740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2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3683000</wp:posOffset>
            </wp:positionH>
            <wp:positionV relativeFrom="page">
              <wp:posOffset>2374900</wp:posOffset>
            </wp:positionV>
            <wp:extent cx="38100" cy="2540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3784600</wp:posOffset>
            </wp:positionH>
            <wp:positionV relativeFrom="page">
              <wp:posOffset>2374900</wp:posOffset>
            </wp:positionV>
            <wp:extent cx="38100" cy="2540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5664200</wp:posOffset>
            </wp:positionH>
            <wp:positionV relativeFrom="page">
              <wp:posOffset>1638300</wp:posOffset>
            </wp:positionV>
            <wp:extent cx="25400" cy="3810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38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5283200</wp:posOffset>
            </wp:positionH>
            <wp:positionV relativeFrom="page">
              <wp:posOffset>3479800</wp:posOffset>
            </wp:positionV>
            <wp:extent cx="139700" cy="19050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5778500</wp:posOffset>
            </wp:positionV>
            <wp:extent cx="3238500" cy="200660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06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3479800</wp:posOffset>
            </wp:positionV>
            <wp:extent cx="139700" cy="19050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3479800</wp:posOffset>
            </wp:positionV>
            <wp:extent cx="139700" cy="19050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3276600</wp:posOffset>
            </wp:positionV>
            <wp:extent cx="190500" cy="45720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457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4787900</wp:posOffset>
            </wp:positionH>
            <wp:positionV relativeFrom="page">
              <wp:posOffset>1638300</wp:posOffset>
            </wp:positionV>
            <wp:extent cx="584200" cy="68580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685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5283200</wp:posOffset>
            </wp:positionH>
            <wp:positionV relativeFrom="page">
              <wp:posOffset>2044700</wp:posOffset>
            </wp:positionV>
            <wp:extent cx="50800" cy="2540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5219700</wp:posOffset>
            </wp:positionH>
            <wp:positionV relativeFrom="page">
              <wp:posOffset>2044700</wp:posOffset>
            </wp:positionV>
            <wp:extent cx="50800" cy="2540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5156200</wp:posOffset>
            </wp:positionH>
            <wp:positionV relativeFrom="page">
              <wp:posOffset>2044700</wp:posOffset>
            </wp:positionV>
            <wp:extent cx="50800" cy="2540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5067300</wp:posOffset>
            </wp:positionH>
            <wp:positionV relativeFrom="page">
              <wp:posOffset>2044700</wp:posOffset>
            </wp:positionV>
            <wp:extent cx="50800" cy="2540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2044700</wp:posOffset>
            </wp:positionV>
            <wp:extent cx="50800" cy="2540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4876800</wp:posOffset>
            </wp:positionH>
            <wp:positionV relativeFrom="page">
              <wp:posOffset>2044700</wp:posOffset>
            </wp:positionV>
            <wp:extent cx="50800" cy="2540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4813300</wp:posOffset>
            </wp:positionH>
            <wp:positionV relativeFrom="page">
              <wp:posOffset>2044700</wp:posOffset>
            </wp:positionV>
            <wp:extent cx="50800" cy="2540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4064000</wp:posOffset>
            </wp:positionH>
            <wp:positionV relativeFrom="page">
              <wp:posOffset>2044700</wp:posOffset>
            </wp:positionV>
            <wp:extent cx="50800" cy="2540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4000500</wp:posOffset>
            </wp:positionH>
            <wp:positionV relativeFrom="page">
              <wp:posOffset>2044700</wp:posOffset>
            </wp:positionV>
            <wp:extent cx="50800" cy="2540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3937000</wp:posOffset>
            </wp:positionH>
            <wp:positionV relativeFrom="page">
              <wp:posOffset>2044700</wp:posOffset>
            </wp:positionV>
            <wp:extent cx="50800" cy="2540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3886200</wp:posOffset>
            </wp:positionH>
            <wp:positionV relativeFrom="page">
              <wp:posOffset>1638300</wp:posOffset>
            </wp:positionV>
            <wp:extent cx="584200" cy="68580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685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4279900</wp:posOffset>
            </wp:positionH>
            <wp:positionV relativeFrom="page">
              <wp:posOffset>2044700</wp:posOffset>
            </wp:positionV>
            <wp:extent cx="50800" cy="2540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4216400</wp:posOffset>
            </wp:positionH>
            <wp:positionV relativeFrom="page">
              <wp:posOffset>2044700</wp:posOffset>
            </wp:positionV>
            <wp:extent cx="25400" cy="2540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4127500</wp:posOffset>
            </wp:positionH>
            <wp:positionV relativeFrom="page">
              <wp:posOffset>2044700</wp:posOffset>
            </wp:positionV>
            <wp:extent cx="50800" cy="2540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2984500</wp:posOffset>
            </wp:positionH>
            <wp:positionV relativeFrom="page">
              <wp:posOffset>1638300</wp:posOffset>
            </wp:positionV>
            <wp:extent cx="635000" cy="68580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85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2044700</wp:posOffset>
            </wp:positionV>
            <wp:extent cx="50800" cy="2540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3403600</wp:posOffset>
            </wp:positionH>
            <wp:positionV relativeFrom="page">
              <wp:posOffset>2044700</wp:posOffset>
            </wp:positionV>
            <wp:extent cx="50800" cy="2540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3340100</wp:posOffset>
            </wp:positionH>
            <wp:positionV relativeFrom="page">
              <wp:posOffset>2044700</wp:posOffset>
            </wp:positionV>
            <wp:extent cx="25400" cy="2540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3530600</wp:posOffset>
            </wp:positionH>
            <wp:positionV relativeFrom="page">
              <wp:posOffset>2044700</wp:posOffset>
            </wp:positionV>
            <wp:extent cx="50800" cy="25400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3251200</wp:posOffset>
            </wp:positionH>
            <wp:positionV relativeFrom="page">
              <wp:posOffset>2044700</wp:posOffset>
            </wp:positionV>
            <wp:extent cx="50800" cy="25400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3187700</wp:posOffset>
            </wp:positionH>
            <wp:positionV relativeFrom="page">
              <wp:posOffset>2044700</wp:posOffset>
            </wp:positionV>
            <wp:extent cx="50800" cy="2540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5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1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382"/>
      </w:tblGrid>
      <w:tr>
        <w:trPr>
          <w:trHeight w:hRule="exact" w:val="13692"/>
        </w:trPr>
        <w:tc>
          <w:tcPr>
            <w:tcW w:type="dxa" w:w="9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464" w:val="left"/>
              </w:tabs>
              <w:autoSpaceDE w:val="0"/>
              <w:widowControl/>
              <w:spacing w:line="158" w:lineRule="exact" w:before="208" w:after="0"/>
              <w:ind w:left="1418" w:right="1728" w:firstLine="0"/>
              <w:jc w:val="left"/>
            </w:pPr>
            <w:r>
              <w:rPr>
                <w:w w:val="102.30440139770506"/>
                <w:rFonts w:ascii="DejaVuSans" w:hAnsi="DejaVuSans" w:eastAsia="DejaVuSans"/>
                <w:b w:val="0"/>
                <w:i w:val="0"/>
                <w:color w:val="000000"/>
                <w:sz w:val="20"/>
              </w:rPr>
              <w:t xml:space="preserve">Fusion component ablation on CSTNET (full data) </w:t>
            </w:r>
            <w:r>
              <w:rPr>
                <w:w w:val="98.47482793471393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95</w:t>
            </w:r>
          </w:p>
          <w:p>
            <w:pPr>
              <w:autoSpaceDN w:val="0"/>
              <w:autoSpaceDE w:val="0"/>
              <w:widowControl/>
              <w:spacing w:line="238" w:lineRule="exact" w:before="1061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Figure 8: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Effect of retrieval size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 xml:space="preserve"> 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on accuracy for IoT-23 (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s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= 10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).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The green circle marks the optimal</w:t>
            </w:r>
          </w:p>
          <w:p>
            <w:pPr>
              <w:autoSpaceDN w:val="0"/>
              <w:autoSpaceDE w:val="0"/>
              <w:widowControl/>
              <w:spacing w:line="238" w:lineRule="exact" w:before="3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configuration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 xml:space="preserve"> 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= 1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; increasing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 xml:space="preserve"> 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introduces cross-class or morphologically different neighbor samples,</w:t>
            </w:r>
          </w:p>
          <w:p>
            <w:pPr>
              <w:autoSpaceDN w:val="0"/>
              <w:autoSpaceDE w:val="0"/>
              <w:widowControl/>
              <w:spacing w:line="209" w:lineRule="auto" w:before="36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which inject noise during fusion.</w:t>
            </w: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1760.0" w:type="dxa"/>
            </w:tblPr>
            <w:tblGrid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</w:tblGrid>
            <w:tr>
              <w:trPr>
                <w:trHeight w:hRule="exact" w:val="454"/>
              </w:trPr>
              <w:tc>
                <w:tcPr>
                  <w:tcW w:type="dxa" w:w="696"/>
                  <w:gridSpan w:val="2"/>
                  <w:vMerge w:val="restart"/>
                  <w:tcBorders>
                    <w:start w:sz="5.952256202697754" w:val="single" w:color="#000000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0"/>
                  <w:gridSpan w:val="3"/>
                  <w:vMerge w:val="restart"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0"/>
                  <w:gridSpan w:val="3"/>
                  <w:vMerge w:val="restart"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06"/>
                  <w:gridSpan w:val="3"/>
                  <w:vMerge w:val="restart"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0"/>
                  <w:gridSpan w:val="3"/>
                  <w:vMerge w:val="restart"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start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end w:sz="5.952256202697754" w:val="single" w:color="#AFB0AF"/>
                    <w:bottom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190" w:after="0"/>
                    <w:ind w:left="0" w:right="0" w:firstLine="0"/>
                    <w:jc w:val="righ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91.</w:t>
                  </w:r>
                </w:p>
              </w:tc>
              <w:tc>
                <w:tcPr>
                  <w:tcW w:type="dxa" w:w="696"/>
                  <w:gridSpan w:val="3"/>
                  <w:tcBorders>
                    <w:start w:sz="5.952256202697754" w:val="single" w:color="#AFB0AF"/>
                    <w:end w:sz="5.952256202697754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198" w:after="0"/>
                    <w:ind w:left="14" w:right="0" w:firstLine="0"/>
                    <w:jc w:val="lef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75</w:t>
                  </w:r>
                </w:p>
              </w:tc>
            </w:tr>
            <w:tr>
              <w:trPr>
                <w:trHeight w:hRule="exact" w:val="246"/>
              </w:trPr>
              <w:tc>
                <w:tcPr>
                  <w:tcW w:type="dxa" w:w="936"/>
                  <w:gridSpan w:val="2"/>
                  <w:vMerge/>
                  <w:tcBorders>
                    <w:start w:sz="5.952256202697754" w:val="single" w:color="#000000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1404"/>
                  <w:gridSpan w:val="3"/>
                  <w:vMerge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1404"/>
                  <w:gridSpan w:val="3"/>
                  <w:vMerge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1404"/>
                  <w:gridSpan w:val="3"/>
                  <w:vMerge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1404"/>
                  <w:gridSpan w:val="3"/>
                  <w:vMerge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04"/>
                  <w:tcBorders>
                    <w:start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start w:sz="8.928384780883789" w:val="single" w:color="#000000"/>
                    <w:top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8.928384780883789" w:val="single" w:color="#000000"/>
                    <w:end w:sz="8.928384780883789" w:val="single" w:color="#000000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75"/>
              </w:trPr>
              <w:tc>
                <w:tcPr>
                  <w:tcW w:type="dxa" w:w="696"/>
                  <w:gridSpan w:val="2"/>
                  <w:tcBorders>
                    <w:start w:sz="5.952256202697754" w:val="single" w:color="#000000"/>
                    <w:top w:sz="5.952256202697754" w:val="single" w:color="#AFB0AF"/>
                    <w:end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0" w:after="0"/>
                    <w:ind w:left="0" w:right="14" w:firstLine="0"/>
                    <w:jc w:val="righ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88</w:t>
                  </w:r>
                </w:p>
              </w:tc>
              <w:tc>
                <w:tcPr>
                  <w:tcW w:type="dxa" w:w="1010"/>
                  <w:gridSpan w:val="3"/>
                  <w:tcBorders>
                    <w:start w:sz="5.952256202697754" w:val="single" w:color="#AFB0AF"/>
                    <w:top w:sz="5.952256202697754" w:val="single" w:color="#AFB0AF"/>
                    <w:end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0" w:after="0"/>
                    <w:ind w:left="16" w:right="0" w:firstLine="0"/>
                    <w:jc w:val="lef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75</w:t>
                  </w:r>
                </w:p>
              </w:tc>
              <w:tc>
                <w:tcPr>
                  <w:tcW w:type="dxa" w:w="1010"/>
                  <w:gridSpan w:val="3"/>
                  <w:tcBorders>
                    <w:start w:sz="5.952256202697754" w:val="single" w:color="#AFB0AF"/>
                    <w:top w:sz="5.952256202697754" w:val="single" w:color="#AFB0AF"/>
                    <w:end w:sz="5.952256202697754" w:val="single" w:color="#AFB0AF"/>
                    <w:bottom w:sz="7.440320014953613" w:val="single" w:color="#1F77B4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06"/>
                  <w:gridSpan w:val="3"/>
                  <w:tcBorders>
                    <w:start w:sz="5.952256202697754" w:val="single" w:color="#AFB0AF"/>
                    <w:top w:sz="5.952256202697754" w:val="single" w:color="#AFB0AF"/>
                    <w:end w:sz="5.952256202697754" w:val="single" w:color="#AFB0AF"/>
                    <w:bottom w:sz="7.440320014953613" w:val="single" w:color="#1F77B4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0"/>
                  <w:gridSpan w:val="3"/>
                  <w:tcBorders>
                    <w:start w:sz="5.952256202697754" w:val="single" w:color="#AFB0AF"/>
                    <w:top w:sz="5.952256202697754" w:val="single" w:color="#AFB0AF"/>
                    <w:end w:sz="5.952256202697754" w:val="single" w:color="#AFB0AF"/>
                    <w:bottom w:sz="7.440320014953613" w:val="single" w:color="#1F77B4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04"/>
                  <w:gridSpan w:val="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7.440320014953613" w:val="single" w:color="#1F77B4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7.440320014953613" w:val="single" w:color="#1F77B4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7.440320014953613" w:val="single" w:color="#1F77B4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4"/>
                  <w:gridSpan w:val="2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  <w:bottom w:sz="7.440320014953613" w:val="single" w:color="#1F77B4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5930900</wp:posOffset>
                        </wp:positionH>
                        <wp:positionV relativeFrom="page">
                          <wp:posOffset>1943100</wp:posOffset>
                        </wp:positionV>
                        <wp:extent cx="190500" cy="457200"/>
                        <wp:wrapNone/>
                        <wp:docPr id="13" name="Picture 13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4572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rPr>
                <w:trHeight w:hRule="exact" w:val="527"/>
              </w:trPr>
              <w:tc>
                <w:tcPr>
                  <w:tcW w:type="dxa" w:w="294"/>
                  <w:tcBorders>
                    <w:start w:sz="5.952256202697754" w:val="single" w:color="#000000"/>
                    <w:top w:sz="7.440320014953613" w:val="single" w:color="#1F77B4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start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04"/>
                  <w:gridSpan w:val="2"/>
                  <w:tcBorders>
                    <w:start w:sz="8.928384780883789" w:val="single" w:color="#000000"/>
                    <w:top w:sz="7.440320014953613" w:val="single" w:color="#1F77B4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0"/>
                  <w:gridSpan w:val="3"/>
                  <w:tcBorders>
                    <w:start w:sz="5.952256202697754" w:val="single" w:color="#AFB0AF"/>
                    <w:top w:sz="7.440320014953613" w:val="single" w:color="#1F77B4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06"/>
                  <w:gridSpan w:val="3"/>
                  <w:tcBorders>
                    <w:start w:sz="5.952256202697754" w:val="single" w:color="#AFB0AF"/>
                    <w:top w:sz="7.440320014953613" w:val="single" w:color="#1F77B4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0"/>
                  <w:gridSpan w:val="3"/>
                  <w:tcBorders>
                    <w:start w:sz="5.952256202697754" w:val="single" w:color="#AFB0AF"/>
                    <w:top w:sz="7.440320014953613" w:val="single" w:color="#1F77B4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04"/>
                  <w:gridSpan w:val="2"/>
                  <w:tcBorders>
                    <w:start w:sz="5.952256202697754" w:val="single" w:color="#AFB0AF"/>
                    <w:top w:sz="7.440320014953613" w:val="single" w:color="#1F77B4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start w:sz="8.928384780883789" w:val="single" w:color="#000000"/>
                    <w:top w:sz="7.440320014953613" w:val="single" w:color="#1F77B4"/>
                    <w:end w:sz="5.952256202697754" w:val="single" w:color="#AFB0AF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7.440320014953613" w:val="single" w:color="#1F77B4"/>
                    <w:end w:sz="8.928384780883789" w:val="single" w:color="#000000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4"/>
                  <w:gridSpan w:val="2"/>
                  <w:tcBorders>
                    <w:start w:sz="8.928384780883789" w:val="single" w:color="#000000"/>
                    <w:top w:sz="7.440320014953613" w:val="single" w:color="#1F77B4"/>
                    <w:end w:sz="5.952256202697754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5930900</wp:posOffset>
                        </wp:positionH>
                        <wp:positionV relativeFrom="page">
                          <wp:posOffset>1943100</wp:posOffset>
                        </wp:positionV>
                        <wp:extent cx="190500" cy="457200"/>
                        <wp:wrapNone/>
                        <wp:docPr id="14" name="Picture 14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4572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rPr>
                <w:trHeight w:hRule="exact" w:val="176"/>
              </w:trPr>
              <w:tc>
                <w:tcPr>
                  <w:tcW w:type="dxa" w:w="294"/>
                  <w:vMerge w:val="restart"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2"/>
                  <w:tcBorders>
                    <w:start w:sz="8.928384780883789" w:val="single" w:color="#000000"/>
                    <w:top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top w:sz="5.952256202697754" w:val="single" w:color="#AFB0AF"/>
                    <w:end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4"/>
                  <w:tcBorders>
                    <w:top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top w:sz="5.952256202697754" w:val="single" w:color="#AFB0AF"/>
                    <w:end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0" w:after="0"/>
                    <w:ind w:left="0" w:right="18" w:firstLine="0"/>
                    <w:jc w:val="righ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83</w:t>
                  </w:r>
                </w:p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0" w:after="0"/>
                    <w:ind w:left="14" w:right="0" w:firstLine="0"/>
                    <w:jc w:val="lef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40</w:t>
                  </w:r>
                </w:p>
              </w:tc>
              <w:tc>
                <w:tcPr>
                  <w:tcW w:type="dxa" w:w="200"/>
                  <w:tcBorders>
                    <w:top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top w:sz="5.952256202697754" w:val="single" w:color="#AFB0AF"/>
                    <w:end w:sz="5.952256202697754" w:val="single" w:color="#AFB0AF"/>
                    <w:bottom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0" w:after="0"/>
                    <w:ind w:left="0" w:right="14" w:firstLine="0"/>
                    <w:jc w:val="righ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83</w:t>
                  </w:r>
                </w:p>
              </w:tc>
              <w:tc>
                <w:tcPr>
                  <w:tcW w:type="dxa" w:w="1010"/>
                  <w:gridSpan w:val="3"/>
                  <w:tcBorders>
                    <w:start w:sz="5.952256202697754" w:val="single" w:color="#AFB0AF"/>
                    <w:top w:sz="5.952256202697754" w:val="single" w:color="#AFB0AF"/>
                    <w:end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0" w:after="0"/>
                    <w:ind w:left="16" w:right="0" w:firstLine="0"/>
                    <w:jc w:val="lef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75</w:t>
                  </w:r>
                </w:p>
              </w:tc>
              <w:tc>
                <w:tcPr>
                  <w:tcW w:type="dxa" w:w="604"/>
                  <w:gridSpan w:val="2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4"/>
                  <w:gridSpan w:val="2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5930900</wp:posOffset>
                        </wp:positionH>
                        <wp:positionV relativeFrom="page">
                          <wp:posOffset>2387600</wp:posOffset>
                        </wp:positionV>
                        <wp:extent cx="190500" cy="457200"/>
                        <wp:wrapNone/>
                        <wp:docPr id="15" name="Picture 15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4572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rPr>
                <w:trHeight w:hRule="exact" w:val="48"/>
              </w:trPr>
              <w:tc>
                <w:tcPr>
                  <w:tcW w:type="dxa" w:w="468"/>
                  <w:vMerge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2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bottom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bottom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vMerge w:val="restart"/>
                  <w:tcBorders>
                    <w:start w:sz="8.928384780883789" w:val="single" w:color="#000000"/>
                    <w:top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vMerge w:val="restart"/>
                  <w:tcBorders>
                    <w:start w:sz="5.952256202697754" w:val="single" w:color="#AFB0AF"/>
                    <w:top w:sz="8.928384780883789" w:val="single" w:color="#000000"/>
                    <w:end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36"/>
                  <w:gridSpan w:val="2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936"/>
                  <w:gridSpan w:val="2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  <w:bottom w:sz="5.952256202697754" w:val="single" w:color="#AFB0AF"/>
                  </w:tcBorders>
                </w:tcPr>
                <w:p/>
              </w:tc>
            </w:tr>
            <w:tr>
              <w:trPr>
                <w:trHeight w:hRule="exact" w:val="386"/>
              </w:trPr>
              <w:tc>
                <w:tcPr>
                  <w:tcW w:type="dxa" w:w="468"/>
                  <w:vMerge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202"/>
                  <w:tcBorders>
                    <w:start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end w:sz="5.952256202697754" w:val="single" w:color="#AFB0AF"/>
                    <w:bottom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122" w:after="0"/>
                    <w:ind w:left="0" w:right="16" w:firstLine="0"/>
                    <w:jc w:val="righ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80</w:t>
                  </w:r>
                </w:p>
              </w:tc>
              <w:tc>
                <w:tcPr>
                  <w:tcW w:type="dxa" w:w="402"/>
                  <w:tcBorders>
                    <w:start w:sz="5.952256202697754" w:val="single" w:color="#AFB0AF"/>
                    <w:bottom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122" w:after="0"/>
                    <w:ind w:left="16" w:right="0" w:firstLine="0"/>
                    <w:jc w:val="lef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65</w:t>
                  </w:r>
                </w:p>
              </w:tc>
              <w:tc>
                <w:tcPr>
                  <w:tcW w:type="dxa" w:w="204"/>
                  <w:tcBorders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vMerge w:val="restart"/>
                  <w:tcBorders>
                    <w:start w:sz="8.928384780883789" w:val="single" w:color="#000000"/>
                    <w:top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5.952256202697754" w:val="single" w:color="#AFB0AF"/>
                    <w:top w:sz="8.928384780883789" w:val="single" w:color="#000000"/>
                    <w:end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8.928384780883789" w:val="single" w:color="#000000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36"/>
                  <w:gridSpan w:val="2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936"/>
                  <w:gridSpan w:val="2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  <w:bottom w:sz="5.952256202697754" w:val="single" w:color="#AFB0AF"/>
                  </w:tcBorders>
                </w:tcPr>
                <w:p/>
              </w:tc>
            </w:tr>
            <w:tr>
              <w:trPr>
                <w:trHeight w:hRule="exact" w:val="90"/>
              </w:trPr>
              <w:tc>
                <w:tcPr>
                  <w:tcW w:type="dxa" w:w="468"/>
                  <w:vMerge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202"/>
                  <w:tcBorders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top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top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8.928384780883789" w:val="single" w:color="#000000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8.928384780883789" w:val="single" w:color="#000000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36"/>
                  <w:gridSpan w:val="2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936"/>
                  <w:gridSpan w:val="2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  <w:bottom w:sz="5.952256202697754" w:val="single" w:color="#AFB0AF"/>
                  </w:tcBorders>
                </w:tcPr>
                <w:p/>
              </w:tc>
            </w:tr>
            <w:tr>
              <w:trPr>
                <w:trHeight w:hRule="exact" w:val="698"/>
              </w:trPr>
              <w:tc>
                <w:tcPr>
                  <w:tcW w:type="dxa" w:w="294"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2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4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3365500</wp:posOffset>
                        </wp:positionH>
                        <wp:positionV relativeFrom="page">
                          <wp:posOffset>2832100</wp:posOffset>
                        </wp:positionV>
                        <wp:extent cx="139700" cy="457200"/>
                        <wp:wrapNone/>
                        <wp:docPr id="16" name="Picture 16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00" cy="4572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404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4013200</wp:posOffset>
                        </wp:positionH>
                        <wp:positionV relativeFrom="page">
                          <wp:posOffset>2832100</wp:posOffset>
                        </wp:positionV>
                        <wp:extent cx="127000" cy="457200"/>
                        <wp:wrapNone/>
                        <wp:docPr id="17" name="Picture 17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4572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404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06"/>
                  <w:gridSpan w:val="2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402" w:after="0"/>
                    <w:ind w:left="0" w:right="0" w:firstLine="0"/>
                    <w:jc w:val="righ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75.</w:t>
                  </w:r>
                </w:p>
              </w:tc>
              <w:tc>
                <w:tcPr>
                  <w:tcW w:type="dxa" w:w="604"/>
                  <w:gridSpan w:val="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402" w:after="0"/>
                    <w:ind w:left="16" w:right="0" w:firstLine="0"/>
                    <w:jc w:val="lef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25</w:t>
                  </w:r>
                </w:p>
              </w:tc>
              <w:tc>
                <w:tcPr>
                  <w:tcW w:type="dxa" w:w="406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4"/>
                  <w:gridSpan w:val="2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5930900</wp:posOffset>
                        </wp:positionH>
                        <wp:positionV relativeFrom="page">
                          <wp:posOffset>2832100</wp:posOffset>
                        </wp:positionV>
                        <wp:extent cx="190500" cy="457200"/>
                        <wp:wrapNone/>
                        <wp:docPr id="18" name="Picture 18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4572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rPr>
                <w:trHeight w:hRule="exact" w:val="324"/>
              </w:trPr>
              <w:tc>
                <w:tcPr>
                  <w:tcW w:type="dxa" w:w="294"/>
                  <w:vMerge w:val="restart"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2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4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3365500</wp:posOffset>
                        </wp:positionH>
                        <wp:positionV relativeFrom="page">
                          <wp:posOffset>3276600</wp:posOffset>
                        </wp:positionV>
                        <wp:extent cx="139700" cy="457200"/>
                        <wp:wrapNone/>
                        <wp:docPr id="19" name="Picture 19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00" cy="4572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404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4013200</wp:posOffset>
                        </wp:positionH>
                        <wp:positionV relativeFrom="page">
                          <wp:posOffset>3276600</wp:posOffset>
                        </wp:positionV>
                        <wp:extent cx="127000" cy="457200"/>
                        <wp:wrapNone/>
                        <wp:docPr id="20" name="Picture 20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4572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404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98"/>
                  <w:vMerge w:val="restart"/>
                  <w:tcBorders>
                    <w:start w:sz="8.928384780883789" w:val="single" w:color="#000000"/>
                    <w:top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8"/>
                  <w:tcBorders>
                    <w:start w:sz="8.928384780883789" w:val="single" w:color="#000000"/>
                    <w:end w:sz="5.952256202697754" w:val="single" w:color="#AFB0AF"/>
                    <w:bottom w:sz="7.440320014953613" w:val="single" w:color="#CBCCCB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start w:sz="5.952256202697754" w:val="single" w:color="#AFB0AF"/>
                    <w:end w:sz="8.928384780883789" w:val="single" w:color="#000000"/>
                    <w:bottom w:sz="7.440320014953613" w:val="single" w:color="#CBCCCB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  <w:bottom w:sz="7.440320014953613" w:val="single" w:color="#CBCCCB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5283200</wp:posOffset>
                        </wp:positionH>
                        <wp:positionV relativeFrom="page">
                          <wp:posOffset>3276600</wp:posOffset>
                        </wp:positionV>
                        <wp:extent cx="139700" cy="215900"/>
                        <wp:wrapNone/>
                        <wp:docPr id="21" name="Picture 21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00" cy="2159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406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7.440320014953613" w:val="single" w:color="#CBCCCB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7.440320014953613" w:val="single" w:color="#CBCCCB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4"/>
                  <w:gridSpan w:val="2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36"/>
              </w:trPr>
              <w:tc>
                <w:tcPr>
                  <w:tcW w:type="dxa" w:w="468"/>
                  <w:vMerge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</w:tcBorders>
                </w:tcPr>
                <w:p/>
              </w:tc>
              <w:tc>
                <w:tcPr>
                  <w:tcW w:type="dxa" w:w="408"/>
                  <w:tcBorders>
                    <w:top w:sz="7.440320014953613" w:val="single" w:color="#CBCCCB"/>
                    <w:end w:sz="5.952256202697754" w:val="single" w:color="#AFB0AF"/>
                    <w:bottom w:sz="7.440320014953613" w:val="single" w:color="#1F77B4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vMerge w:val="restart"/>
                  <w:tcBorders>
                    <w:start w:sz="5.952256202697754" w:val="single" w:color="#AFB0AF"/>
                    <w:top w:sz="7.440320014953613" w:val="single" w:color="#CBCCCB"/>
                    <w:end w:sz="8.928384780883789" w:val="single" w:color="#000000"/>
                    <w:bottom w:sz="7.440320014953613" w:val="single" w:color="#CBCCCB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4" w:lineRule="exact" w:before="0" w:after="0"/>
                    <w:ind w:left="0" w:right="12" w:firstLine="0"/>
                    <w:jc w:val="right"/>
                  </w:pPr>
                  <w:r>
                    <w:rPr>
                      <w:w w:val="98.47482793471393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ET-</w:t>
                  </w:r>
                </w:p>
              </w:tc>
              <w:tc>
                <w:tcPr>
                  <w:tcW w:type="dxa" w:w="200"/>
                  <w:vMerge w:val="restart"/>
                  <w:tcBorders>
                    <w:start w:sz="8.928384780883789" w:val="single" w:color="#000000"/>
                    <w:top w:sz="7.440320014953613" w:val="single" w:color="#CBCCCB"/>
                    <w:end w:sz="8.928384780883789" w:val="single" w:color="#000000"/>
                    <w:bottom w:sz="7.440320014953613" w:val="single" w:color="#CBCCCB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4" w:lineRule="exact" w:before="0" w:after="0"/>
                    <w:ind w:left="0" w:right="0" w:firstLine="0"/>
                    <w:jc w:val="center"/>
                  </w:pPr>
                  <w:r>
                    <w:rPr>
                      <w:w w:val="98.47482793471393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BE</w:t>
                  </w:r>
                </w:p>
              </w:tc>
              <w:tc>
                <w:tcPr>
                  <w:tcW w:type="dxa" w:w="406"/>
                  <w:vMerge w:val="restart"/>
                  <w:tcBorders>
                    <w:start w:sz="8.928384780883789" w:val="single" w:color="#000000"/>
                    <w:top w:sz="7.440320014953613" w:val="single" w:color="#CBCCCB"/>
                    <w:end w:sz="5.952256202697754" w:val="single" w:color="#AFB0AF"/>
                    <w:bottom w:sz="7.440320014953613" w:val="single" w:color="#CBCCCB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4" w:lineRule="exact" w:before="0" w:after="0"/>
                    <w:ind w:left="0" w:right="0" w:firstLine="0"/>
                    <w:jc w:val="center"/>
                  </w:pPr>
                  <w:r>
                    <w:rPr>
                      <w:w w:val="98.47482793471393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RT b</w:t>
                  </w:r>
                </w:p>
              </w:tc>
              <w:tc>
                <w:tcPr>
                  <w:tcW w:type="dxa" w:w="402"/>
                  <w:vMerge w:val="restart"/>
                  <w:tcBorders>
                    <w:start w:sz="5.952256202697754" w:val="single" w:color="#AFB0AF"/>
                    <w:top w:sz="7.440320014953613" w:val="single" w:color="#CBCCCB"/>
                    <w:end w:sz="8.928384780883789" w:val="single" w:color="#000000"/>
                    <w:bottom w:sz="7.440320014953613" w:val="single" w:color="#CBCCCB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4" w:lineRule="exact" w:before="0" w:after="0"/>
                    <w:ind w:left="0" w:right="0" w:firstLine="0"/>
                    <w:jc w:val="center"/>
                  </w:pPr>
                  <w:r>
                    <w:rPr>
                      <w:w w:val="98.47482793471393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aselin</w:t>
                  </w:r>
                </w:p>
              </w:tc>
              <w:tc>
                <w:tcPr>
                  <w:tcW w:type="dxa" w:w="208"/>
                  <w:vMerge w:val="restart"/>
                  <w:tcBorders>
                    <w:start w:sz="8.928384780883789" w:val="single" w:color="#000000"/>
                    <w:top w:sz="7.440320014953613" w:val="single" w:color="#CBCCCB"/>
                    <w:end w:sz="7.440320014953613" w:val="single" w:color="#CBCCCB"/>
                    <w:bottom w:sz="7.440320014953613" w:val="single" w:color="#CBCCCB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4" w:lineRule="exact" w:before="0" w:after="0"/>
                    <w:ind w:left="0" w:right="0" w:firstLine="0"/>
                    <w:jc w:val="center"/>
                  </w:pPr>
                  <w:r>
                    <w:rPr>
                      <w:w w:val="98.47482793471393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e</w:t>
                  </w:r>
                </w:p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60"/>
              </w:trPr>
              <w:tc>
                <w:tcPr>
                  <w:tcW w:type="dxa" w:w="468"/>
                  <w:vMerge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</w:tcBorders>
                </w:tcPr>
                <w:p/>
              </w:tc>
              <w:tc>
                <w:tcPr>
                  <w:tcW w:type="dxa" w:w="408"/>
                  <w:tcBorders>
                    <w:top w:sz="7.440320014953613" w:val="single" w:color="#1F77B4"/>
                    <w:end w:sz="5.952256202697754" w:val="single" w:color="#AFB0AF"/>
                    <w:bottom w:sz="7.440320014953613" w:val="single" w:color="#CBCCCB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7.440320014953613" w:val="single" w:color="#CBCCCB"/>
                    <w:end w:sz="8.928384780883789" w:val="single" w:color="#000000"/>
                    <w:bottom w:sz="7.440320014953613" w:val="single" w:color="#CBCCCB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7.440320014953613" w:val="single" w:color="#CBCCCB"/>
                    <w:end w:sz="8.928384780883789" w:val="single" w:color="#000000"/>
                    <w:bottom w:sz="7.440320014953613" w:val="single" w:color="#CBCCCB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7.440320014953613" w:val="single" w:color="#CBCCCB"/>
                    <w:end w:sz="5.952256202697754" w:val="single" w:color="#AFB0AF"/>
                    <w:bottom w:sz="7.440320014953613" w:val="single" w:color="#CBCCCB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7.440320014953613" w:val="single" w:color="#CBCCCB"/>
                    <w:end w:sz="8.928384780883789" w:val="single" w:color="#000000"/>
                    <w:bottom w:sz="7.440320014953613" w:val="single" w:color="#CBCCCB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7.440320014953613" w:val="single" w:color="#CBCCCB"/>
                    <w:end w:sz="7.440320014953613" w:val="single" w:color="#CBCCCB"/>
                    <w:bottom w:sz="7.440320014953613" w:val="single" w:color="#CBCCCB"/>
                  </w:tcBorders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84"/>
              </w:trPr>
              <w:tc>
                <w:tcPr>
                  <w:tcW w:type="dxa" w:w="468"/>
                  <w:vMerge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</w:tcBorders>
                </w:tcPr>
                <w:p/>
              </w:tc>
              <w:tc>
                <w:tcPr>
                  <w:tcW w:type="dxa" w:w="408"/>
                  <w:tcBorders>
                    <w:top w:sz="7.440320014953613" w:val="single" w:color="#CBCCCB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top w:sz="7.440320014953613" w:val="single" w:color="#CBCCCB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top w:sz="7.440320014953613" w:val="single" w:color="#CBCCCB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5283200</wp:posOffset>
                        </wp:positionH>
                        <wp:positionV relativeFrom="page">
                          <wp:posOffset>3670300</wp:posOffset>
                        </wp:positionV>
                        <wp:extent cx="139700" cy="63500"/>
                        <wp:wrapNone/>
                        <wp:docPr id="22" name="Picture 22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00" cy="635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406"/>
                  <w:tcBorders>
                    <w:top w:sz="7.440320014953613" w:val="single" w:color="#CBCCCB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top w:sz="7.440320014953613" w:val="single" w:color="#CBCCCB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4"/>
                  <w:gridSpan w:val="2"/>
                  <w:tcBorders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9820"/>
              </w:trPr>
              <w:tc>
                <w:tcPr>
                  <w:tcW w:type="dxa" w:w="294"/>
                  <w:tcBorders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  <w:textDirection w:val="btLr"/>
                </w:tcPr>
                <w:p>
                  <w:pPr>
                    <w:autoSpaceDN w:val="0"/>
                    <w:autoSpaceDE w:val="0"/>
                    <w:widowControl/>
                    <w:spacing w:line="294" w:lineRule="exact" w:before="0" w:after="0"/>
                    <w:ind w:left="0" w:right="4216" w:firstLine="0"/>
                    <w:jc w:val="right"/>
                  </w:pPr>
                  <w:r>
                    <w:rPr>
                      <w:w w:val="101.39175863826976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Accuracy (%)</w:t>
                  </w:r>
                </w:p>
              </w:tc>
              <w:tc>
                <w:tcPr>
                  <w:tcW w:type="dxa" w:w="808"/>
                  <w:gridSpan w:val="2"/>
                  <w:tcBorders>
                    <w:start w:sz="8.928384780883789" w:val="single" w:color="#000000"/>
                    <w:end w:sz="8.928384780883789" w:val="single" w:color="#000000"/>
                    <w:bottom w:sz="8.928384780883789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8" w:lineRule="exact" w:before="64" w:after="0"/>
                    <w:ind w:left="0" w:right="0" w:firstLine="0"/>
                    <w:jc w:val="center"/>
                  </w:pP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ET-BERT</w:t>
                  </w:r>
                </w:p>
                <w:p>
                  <w:pPr>
                    <w:autoSpaceDN w:val="0"/>
                    <w:tabs>
                      <w:tab w:pos="396" w:val="left"/>
                    </w:tabs>
                    <w:autoSpaceDE w:val="0"/>
                    <w:widowControl/>
                    <w:spacing w:line="510" w:lineRule="exact" w:before="2546" w:after="186"/>
                    <w:ind w:left="72" w:right="0" w:firstLine="0"/>
                    <w:jc w:val="lef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 xml:space="preserve">70 </w:t>
                  </w:r>
                  <w:r>
                    <w:br/>
                  </w: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 xml:space="preserve">65 </w:t>
                  </w: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 xml:space="preserve">62.56 </w:t>
                  </w: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 xml:space="preserve">60 </w:t>
                  </w:r>
                  <w:r>
                    <w:br/>
                  </w: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 xml:space="preserve">55 </w:t>
                  </w:r>
                  <w:r>
                    <w:br/>
                  </w: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 xml:space="preserve">50 </w:t>
                  </w:r>
                  <w:r>
                    <w:br/>
                  </w: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45</w:t>
                  </w:r>
                </w:p>
                <w:tbl>
                  <w:tblPr>
                    <w:tblW w:type="auto" w:w="0"/>
                    <w:tblLayout w:type="fixed"/>
                    <w:tblLook w:firstColumn="1" w:firstRow="1" w:lastColumn="0" w:lastRow="0" w:noHBand="0" w:noVBand="1" w:val="04A0"/>
                    <w:tblInd w:w="13.999999999999773" w:type="dxa"/>
                  </w:tblPr>
                  <w:tblGrid>
                    <w:gridCol w:w="404"/>
                    <w:gridCol w:w="404"/>
                  </w:tblGrid>
                  <w:tr>
                    <w:trPr>
                      <w:trHeight w:hRule="exact" w:val="542"/>
                    </w:trPr>
                    <w:tc>
                      <w:tcPr>
                        <w:tcW w:type="dxa" w:w="40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262" w:lineRule="exact" w:before="60" w:after="0"/>
                          <w:ind w:left="58" w:right="0" w:firstLine="0"/>
                          <w:jc w:val="left"/>
                        </w:pPr>
                        <w:r>
                          <w:rPr>
                            <w:w w:val="96.95587158203125"/>
                            <w:rFonts w:ascii="DejaVuSans" w:hAnsi="DejaVuSans" w:eastAsia="DejaVuSans"/>
                            <w:b w:val="0"/>
                            <w:i w:val="0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type="dxa" w:w="30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262" w:lineRule="exact" w:before="240" w:after="0"/>
                          <w:ind w:left="0" w:right="46" w:firstLine="0"/>
                          <w:jc w:val="right"/>
                        </w:pPr>
                        <w:r>
                          <w:rPr>
                            <w:w w:val="96.95587158203125"/>
                            <w:rFonts w:ascii="DejaVuSans" w:hAnsi="DejaVuSans" w:eastAsia="DejaVuSans"/>
                            <w:b w:val="0"/>
                            <w:i w:val="0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autoSpaceDN w:val="0"/>
                    <w:autoSpaceDE w:val="0"/>
                    <w:widowControl/>
                    <w:spacing w:line="14" w:lineRule="exact" w:before="0" w:after="0"/>
                    <w:ind w:left="0" w:right="0"/>
                  </w:pPr>
                </w:p>
              </w:tc>
              <w:tc>
                <w:tcPr>
                  <w:tcW w:type="dxa" w:w="202"/>
                  <w:tcBorders>
                    <w:start w:sz="8.928384780883789" w:val="single" w:color="#000000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22" w:lineRule="exact" w:before="2908" w:after="0"/>
                    <w:ind w:left="0" w:right="0" w:firstLine="0"/>
                    <w:jc w:val="center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9"/>
                    </w:rPr>
                    <w:t>I</w:t>
                  </w:r>
                </w:p>
              </w:tc>
              <w:tc>
                <w:tcPr>
                  <w:tcW w:type="dxa" w:w="804"/>
                  <w:gridSpan w:val="2"/>
                  <w:tcBorders>
                    <w:start w:sz="8.928384780883789" w:val="single" w:color="#000000"/>
                    <w:end w:sz="8.928384780883789" w:val="single" w:color="#000000"/>
                    <w:bottom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8" w:lineRule="exact" w:before="64" w:after="0"/>
                    <w:ind w:left="0" w:right="0" w:firstLine="0"/>
                    <w:jc w:val="center"/>
                  </w:pP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+MLP</w:t>
                  </w:r>
                </w:p>
                <w:p>
                  <w:pPr>
                    <w:autoSpaceDN w:val="0"/>
                    <w:autoSpaceDE w:val="0"/>
                    <w:widowControl/>
                    <w:spacing w:line="322" w:lineRule="exact" w:before="2576" w:after="0"/>
                    <w:ind w:left="0" w:right="0" w:firstLine="0"/>
                    <w:jc w:val="lef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9"/>
                    </w:rPr>
                    <w:t>oT-23 (1</w:t>
                  </w:r>
                </w:p>
                <w:p>
                  <w:pPr>
                    <w:autoSpaceDN w:val="0"/>
                    <w:autoSpaceDE w:val="0"/>
                    <w:widowControl/>
                    <w:spacing w:line="264" w:lineRule="exact" w:before="1068" w:after="0"/>
                    <w:ind w:left="0" w:right="0" w:firstLine="0"/>
                    <w:jc w:val="righ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56.55</w:t>
                  </w:r>
                </w:p>
                <w:p>
                  <w:pPr>
                    <w:autoSpaceDN w:val="0"/>
                    <w:autoSpaceDE w:val="0"/>
                    <w:widowControl/>
                    <w:spacing w:line="262" w:lineRule="exact" w:before="1800" w:after="0"/>
                    <w:ind w:left="0" w:right="112" w:firstLine="0"/>
                    <w:jc w:val="righ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type="dxa" w:w="204"/>
                  <w:tcBorders>
                    <w:start w:sz="8.928384780883789" w:val="single" w:color="#000000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22" w:lineRule="exact" w:before="2908" w:after="0"/>
                    <w:ind w:left="0" w:right="0" w:firstLine="0"/>
                    <w:jc w:val="center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9"/>
                    </w:rPr>
                    <w:t>0-s</w:t>
                  </w:r>
                </w:p>
              </w:tc>
              <w:tc>
                <w:tcPr>
                  <w:tcW w:type="dxa" w:w="806"/>
                  <w:gridSpan w:val="2"/>
                  <w:tcBorders>
                    <w:start w:sz="8.928384780883789" w:val="single" w:color="#000000"/>
                    <w:end w:sz="8.928384780883789" w:val="single" w:color="#000000"/>
                    <w:bottom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8" w:lineRule="exact" w:before="64" w:after="0"/>
                    <w:ind w:left="0" w:right="0" w:firstLine="0"/>
                    <w:jc w:val="center"/>
                  </w:pP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+Attn</w:t>
                  </w:r>
                </w:p>
                <w:p>
                  <w:pPr>
                    <w:autoSpaceDN w:val="0"/>
                    <w:autoSpaceDE w:val="0"/>
                    <w:widowControl/>
                    <w:spacing w:line="322" w:lineRule="exact" w:before="2576" w:after="0"/>
                    <w:ind w:left="0" w:right="0" w:firstLine="0"/>
                    <w:jc w:val="center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9"/>
                    </w:rPr>
                    <w:t>hot): eff</w:t>
                  </w:r>
                </w:p>
                <w:p>
                  <w:pPr>
                    <w:autoSpaceDN w:val="0"/>
                    <w:autoSpaceDE w:val="0"/>
                    <w:widowControl/>
                    <w:spacing w:line="264" w:lineRule="exact" w:before="1480" w:after="0"/>
                    <w:ind w:left="0" w:right="0" w:firstLine="0"/>
                    <w:jc w:val="righ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52.50</w:t>
                  </w:r>
                </w:p>
                <w:p>
                  <w:pPr>
                    <w:autoSpaceDN w:val="0"/>
                    <w:autoSpaceDE w:val="0"/>
                    <w:widowControl/>
                    <w:spacing w:line="262" w:lineRule="exact" w:before="1388" w:after="0"/>
                    <w:ind w:left="0" w:right="112" w:firstLine="0"/>
                    <w:jc w:val="righ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5</w:t>
                  </w:r>
                </w:p>
                <w:p>
                  <w:pPr>
                    <w:autoSpaceDN w:val="0"/>
                    <w:autoSpaceDE w:val="0"/>
                    <w:widowControl/>
                    <w:spacing w:line="292" w:lineRule="exact" w:before="0" w:after="0"/>
                    <w:ind w:left="176" w:right="0" w:firstLine="0"/>
                    <w:jc w:val="left"/>
                  </w:pPr>
                  <w:r>
                    <w:rPr>
                      <w:w w:val="101.39175863826976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Retriev</w:t>
                  </w:r>
                </w:p>
                <w:p>
                  <w:pPr>
                    <w:autoSpaceDN w:val="0"/>
                    <w:autoSpaceDE w:val="0"/>
                    <w:widowControl/>
                    <w:spacing w:line="209" w:lineRule="auto" w:before="2100" w:after="0"/>
                    <w:ind w:left="0" w:right="76" w:firstLine="0"/>
                    <w:jc w:val="right"/>
                  </w:pPr>
                  <w:r>
                    <w:rPr>
                      <w:rFonts w:ascii="Times New Roman" w:hAnsi="Times New Roman" w:eastAsia="Times New Roman"/>
                      <w:b w:val="0"/>
                      <w:i w:val="0"/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type="dxa" w:w="200"/>
                  <w:tcBorders>
                    <w:start w:sz="8.928384780883789" w:val="single" w:color="#000000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22" w:lineRule="exact" w:before="2908" w:after="0"/>
                    <w:ind w:left="0" w:right="0" w:firstLine="0"/>
                    <w:jc w:val="center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9"/>
                    </w:rPr>
                    <w:t>ec</w:t>
                  </w:r>
                </w:p>
                <w:p>
                  <w:pPr>
                    <w:autoSpaceDN w:val="0"/>
                    <w:autoSpaceDE w:val="0"/>
                    <w:widowControl/>
                    <w:spacing w:line="292" w:lineRule="exact" w:before="3342" w:after="0"/>
                    <w:ind w:left="0" w:right="0" w:firstLine="0"/>
                    <w:jc w:val="center"/>
                  </w:pPr>
                  <w:r>
                    <w:rPr>
                      <w:w w:val="101.39175863826976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 xml:space="preserve">al </w:t>
                  </w:r>
                </w:p>
              </w:tc>
              <w:tc>
                <w:tcPr>
                  <w:tcW w:type="dxa" w:w="808"/>
                  <w:gridSpan w:val="2"/>
                  <w:tcBorders>
                    <w:start w:sz="8.928384780883789" w:val="single" w:color="#000000"/>
                    <w:end w:sz="8.928384780883789" w:val="single" w:color="#000000"/>
                    <w:bottom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8" w:lineRule="exact" w:before="64" w:after="0"/>
                    <w:ind w:left="0" w:right="0" w:firstLine="0"/>
                    <w:jc w:val="center"/>
                  </w:pP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+FFN</w:t>
                  </w:r>
                </w:p>
                <w:p>
                  <w:pPr>
                    <w:autoSpaceDN w:val="0"/>
                    <w:autoSpaceDE w:val="0"/>
                    <w:widowControl/>
                    <w:spacing w:line="322" w:lineRule="exact" w:before="2576" w:after="0"/>
                    <w:ind w:left="0" w:right="0" w:firstLine="0"/>
                    <w:jc w:val="center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9"/>
                    </w:rPr>
                    <w:t>t of retri</w:t>
                  </w:r>
                </w:p>
                <w:p>
                  <w:pPr>
                    <w:autoSpaceDN w:val="0"/>
                    <w:autoSpaceDE w:val="0"/>
                    <w:widowControl/>
                    <w:spacing w:line="292" w:lineRule="exact" w:before="3342" w:after="0"/>
                    <w:ind w:left="0" w:right="0" w:firstLine="0"/>
                    <w:jc w:val="left"/>
                  </w:pPr>
                  <w:r>
                    <w:rPr>
                      <w:w w:val="101.39175863826976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 xml:space="preserve">size </w:t>
                  </w:r>
                  <w:r>
                    <w:rPr>
                      <w:w w:val="101.39175863826976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K</w:t>
                  </w: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r</w:t>
                  </w:r>
                </w:p>
              </w:tc>
              <w:tc>
                <w:tcPr>
                  <w:tcW w:type="dxa" w:w="198"/>
                  <w:tcBorders>
                    <w:start w:sz="8.928384780883789" w:val="single" w:color="#000000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22" w:lineRule="exact" w:before="2908" w:after="0"/>
                    <w:ind w:left="0" w:right="0" w:firstLine="0"/>
                    <w:jc w:val="center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9"/>
                    </w:rPr>
                    <w:t>ev</w:t>
                  </w:r>
                </w:p>
              </w:tc>
              <w:tc>
                <w:tcPr>
                  <w:tcW w:type="dxa" w:w="812"/>
                  <w:gridSpan w:val="2"/>
                  <w:tcBorders>
                    <w:start w:sz="8.928384780883789" w:val="single" w:color="#000000"/>
                    <w:end w:sz="8.928384780883789" w:val="single" w:color="#000000"/>
                    <w:bottom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188" w:lineRule="exact" w:before="144" w:after="0"/>
                    <w:ind w:left="0" w:right="0" w:firstLine="0"/>
                    <w:jc w:val="center"/>
                  </w:pP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 xml:space="preserve">+Attn+FFN </w:t>
                  </w: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(no res.)</w:t>
                  </w:r>
                </w:p>
                <w:p>
                  <w:pPr>
                    <w:autoSpaceDN w:val="0"/>
                    <w:autoSpaceDE w:val="0"/>
                    <w:widowControl/>
                    <w:spacing w:line="322" w:lineRule="exact" w:before="2388" w:after="0"/>
                    <w:ind w:left="0" w:right="0" w:firstLine="0"/>
                    <w:jc w:val="center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9"/>
                    </w:rPr>
                    <w:t xml:space="preserve">al size </w:t>
                  </w: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9"/>
                    </w:rPr>
                    <w:t>K</w:t>
                  </w:r>
                </w:p>
                <w:p>
                  <w:pPr>
                    <w:autoSpaceDN w:val="0"/>
                    <w:autoSpaceDE w:val="0"/>
                    <w:widowControl/>
                    <w:spacing w:line="264" w:lineRule="exact" w:before="92" w:after="0"/>
                    <w:ind w:left="0" w:right="20" w:firstLine="0"/>
                    <w:jc w:val="righ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R</w:t>
                  </w:r>
                </w:p>
                <w:p>
                  <w:pPr>
                    <w:autoSpaceDN w:val="0"/>
                    <w:autoSpaceDE w:val="0"/>
                    <w:widowControl/>
                    <w:spacing w:line="264" w:lineRule="exact" w:before="0" w:after="0"/>
                    <w:ind w:left="0" w:right="30" w:firstLine="0"/>
                    <w:jc w:val="righ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b</w:t>
                  </w:r>
                </w:p>
              </w:tc>
              <w:tc>
                <w:tcPr>
                  <w:tcW w:type="dxa" w:w="200"/>
                  <w:tcBorders>
                    <w:start w:sz="8.928384780883789" w:val="single" w:color="#000000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8" w:lineRule="exact" w:before="2922" w:after="0"/>
                    <w:ind w:left="0" w:right="0" w:firstLine="16"/>
                    <w:jc w:val="left"/>
                  </w:pPr>
                  <w:r>
                    <w:rPr>
                      <w:w w:val="102.09370393019456"/>
                      <w:rFonts w:ascii="DejaVuSans" w:hAnsi="DejaVuSans" w:eastAsia="DejaVuSans"/>
                      <w:b w:val="0"/>
                      <w:i w:val="0"/>
                      <w:color w:val="000000"/>
                      <w:sz w:val="13"/>
                    </w:rPr>
                    <w:t xml:space="preserve">r </w:t>
                  </w:r>
                  <w:r>
                    <w:br/>
                  </w: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 xml:space="preserve">AC </w:t>
                  </w: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est</w:t>
                  </w:r>
                </w:p>
                <w:p>
                  <w:pPr>
                    <w:autoSpaceDN w:val="0"/>
                    <w:autoSpaceDE w:val="0"/>
                    <w:widowControl/>
                    <w:spacing w:line="262" w:lineRule="exact" w:before="1392" w:after="0"/>
                    <w:ind w:left="0" w:right="0" w:firstLine="0"/>
                    <w:jc w:val="righ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type="dxa" w:w="808"/>
                  <w:gridSpan w:val="2"/>
                  <w:tcBorders>
                    <w:start w:sz="8.928384780883789" w:val="single" w:color="#000000"/>
                    <w:end w:sz="8.928384780883789" w:val="single" w:color="#000000"/>
                    <w:bottom w:sz="8.928384780883789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8" w:lineRule="exact" w:before="64" w:after="0"/>
                    <w:ind w:left="0" w:right="0" w:firstLine="0"/>
                    <w:jc w:val="center"/>
                  </w:pP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RAC-ET</w:t>
                  </w:r>
                </w:p>
                <w:p>
                  <w:pPr>
                    <w:autoSpaceDN w:val="0"/>
                    <w:autoSpaceDE w:val="0"/>
                    <w:widowControl/>
                    <w:spacing w:line="264" w:lineRule="exact" w:before="2990" w:after="0"/>
                    <w:ind w:left="0" w:right="0" w:firstLine="0"/>
                    <w:jc w:val="lef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-ET</w:t>
                  </w:r>
                </w:p>
                <w:p>
                  <w:pPr>
                    <w:autoSpaceDN w:val="0"/>
                    <w:autoSpaceDE w:val="0"/>
                    <w:widowControl/>
                    <w:spacing w:line="264" w:lineRule="exact" w:before="0" w:after="0"/>
                    <w:ind w:left="0" w:right="0" w:firstLine="0"/>
                    <w:jc w:val="lef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 xml:space="preserve"> </w:t>
                  </w: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K</w:t>
                  </w:r>
                  <w:r>
                    <w:rPr>
                      <w:w w:val="98.71871254660867"/>
                      <w:rFonts w:ascii="DejaVuSans" w:hAnsi="DejaVuSans" w:eastAsia="DejaVuSans"/>
                      <w:b w:val="0"/>
                      <w:i w:val="0"/>
                      <w:color w:val="000000"/>
                      <w:sz w:val="11"/>
                    </w:rPr>
                    <w:t>r</w:t>
                  </w:r>
                </w:p>
                <w:p>
                  <w:pPr>
                    <w:autoSpaceDN w:val="0"/>
                    <w:autoSpaceDE w:val="0"/>
                    <w:widowControl/>
                    <w:spacing w:line="262" w:lineRule="exact" w:before="1392" w:after="0"/>
                    <w:ind w:left="0" w:right="0" w:firstLine="0"/>
                    <w:jc w:val="lef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47.65</w:t>
                  </w:r>
                </w:p>
                <w:p>
                  <w:pPr>
                    <w:autoSpaceDN w:val="0"/>
                    <w:autoSpaceDE w:val="0"/>
                    <w:widowControl/>
                    <w:spacing w:line="262" w:lineRule="exact" w:before="894" w:after="0"/>
                    <w:ind w:left="24" w:right="0" w:firstLine="0"/>
                    <w:jc w:val="lef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10</w:t>
                  </w:r>
                </w:p>
              </w:tc>
              <w:tc>
                <w:tcPr>
                  <w:tcW w:type="dxa" w:w="294"/>
                  <w:gridSpan w:val="2"/>
                  <w:tcBorders>
                    <w:start w:sz="8.928384780883789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tabs>
                <w:tab w:pos="1418" w:val="left"/>
              </w:tabs>
              <w:autoSpaceDE w:val="0"/>
              <w:widowControl/>
              <w:spacing w:line="514" w:lineRule="exact" w:before="0" w:after="0"/>
              <w:ind w:left="1076" w:right="7632" w:firstLine="0"/>
              <w:jc w:val="left"/>
            </w:pPr>
            <w:r>
              <w:tab/>
            </w:r>
            <w:r>
              <w:rPr>
                <w:w w:val="98.47482793471393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 xml:space="preserve">90 </w:t>
            </w:r>
            <w:r>
              <w:br/>
            </w:r>
            <w:r>
              <w:rPr>
                <w:w w:val="97.89894505550987"/>
                <w:rFonts w:ascii="DejaVuSans" w:hAnsi="DejaVuSans" w:eastAsia="DejaVuSans"/>
                <w:b w:val="0"/>
                <w:i w:val="0"/>
                <w:color w:val="000000"/>
                <w:sz w:val="19"/>
              </w:rPr>
              <w:t xml:space="preserve">Accuracy (%) </w:t>
            </w:r>
            <w:r>
              <w:br/>
            </w:r>
            <w:r>
              <w:tab/>
            </w:r>
            <w:r>
              <w:rPr>
                <w:w w:val="98.47482793471393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 xml:space="preserve">85 </w:t>
            </w:r>
            <w:r>
              <w:br/>
            </w:r>
            <w:r>
              <w:tab/>
            </w:r>
            <w:r>
              <w:rPr>
                <w:w w:val="98.47482793471393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 xml:space="preserve">80 </w:t>
            </w:r>
            <w:r>
              <w:br/>
            </w:r>
            <w:r>
              <w:tab/>
            </w:r>
            <w:r>
              <w:rPr>
                <w:w w:val="98.47482793471393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 xml:space="preserve">75 </w:t>
            </w:r>
            <w:r>
              <w:br/>
            </w:r>
            <w:r>
              <w:tab/>
            </w:r>
            <w:r>
              <w:rPr>
                <w:w w:val="98.47482793471393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70</w:t>
            </w:r>
          </w:p>
          <w:p>
            <w:pPr>
              <w:autoSpaceDN w:val="0"/>
              <w:autoSpaceDE w:val="0"/>
              <w:widowControl/>
              <w:spacing w:line="209" w:lineRule="auto" w:before="77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Figure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7: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Visualization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of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fusion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component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ablation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results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on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CSTNET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full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data.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Using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attention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only,</w:t>
            </w:r>
          </w:p>
          <w:p>
            <w:pPr>
              <w:autoSpaceDN w:val="0"/>
              <w:autoSpaceDE w:val="0"/>
              <w:widowControl/>
              <w:spacing w:line="209" w:lineRule="auto" w:before="5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FFN only, or removing residual connections all fall below the baseline, confirming that cross-attention, feed-</w:t>
            </w:r>
          </w:p>
          <w:p>
            <w:pPr>
              <w:autoSpaceDN w:val="0"/>
              <w:autoSpaceDE w:val="0"/>
              <w:widowControl/>
              <w:spacing w:line="209" w:lineRule="auto" w:before="54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forward network, and residual connections must work synergistically.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The full RAC-ET achieves 91.75%.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980" w:right="1418" w:bottom="70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8"/>
        <w:ind w:left="0" w:right="0"/>
      </w:pPr>
    </w:p>
    <w:p>
      <w:pPr>
        <w:autoSpaceDN w:val="0"/>
        <w:tabs>
          <w:tab w:pos="538" w:val="left"/>
        </w:tabs>
        <w:autoSpaceDE w:val="0"/>
        <w:widowControl/>
        <w:spacing w:line="209" w:lineRule="auto" w:before="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4.4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Efficiency Analysis</w:t>
      </w:r>
    </w:p>
    <w:p>
      <w:pPr>
        <w:autoSpaceDN w:val="0"/>
        <w:autoSpaceDE w:val="0"/>
        <w:widowControl/>
        <w:spacing w:line="270" w:lineRule="exact" w:before="41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compares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full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fine-tuning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terms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trainable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parameters,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training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time,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peak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GPU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memory.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freezes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backbone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trains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only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5.07 M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(approximately </w:t>
      </w:r>
      <w:r>
        <w:rPr>
          <w:rFonts w:ascii="CMR10" w:hAnsi="CMR10" w:eastAsia="CMR10"/>
          <w:b w:val="0"/>
          <w:i w:val="0"/>
          <w:color w:val="000000"/>
          <w:sz w:val="22"/>
        </w:rPr>
        <w:t>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69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%) parameters,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 significantly reduced training time and memory usage.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During inference,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FAISS </w:t>
      </w:r>
      <w:r>
        <w:rPr>
          <w:rFonts w:ascii="LMMono10" w:hAnsi="LMMono10" w:eastAsia="LMMono10"/>
          <w:b w:val="0"/>
          <w:i w:val="0"/>
          <w:color w:val="000000"/>
          <w:sz w:val="22"/>
        </w:rPr>
        <w:t>IndexFlatIP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provides linear-time exact nearest-neighbor retrieval, and combined with the default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= 1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setting, the overall inference overhead increases only slightly relative to ET-BERT, satisfying the engineering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constraints of typical online detection scenarios.</w:t>
      </w:r>
    </w:p>
    <w:p>
      <w:pPr>
        <w:autoSpaceDN w:val="0"/>
        <w:autoSpaceDE w:val="0"/>
        <w:widowControl/>
        <w:spacing w:line="209" w:lineRule="auto" w:before="420" w:after="16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9: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Efficiency comparison with ET-BERT full fine-tuning.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2345"/>
        <w:gridCol w:w="2345"/>
        <w:gridCol w:w="2345"/>
        <w:gridCol w:w="2345"/>
      </w:tblGrid>
      <w:tr>
        <w:trPr>
          <w:trHeight w:hRule="exact" w:val="388"/>
        </w:trPr>
        <w:tc>
          <w:tcPr>
            <w:tcW w:type="dxa" w:w="400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460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1688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Metric</w:t>
            </w:r>
          </w:p>
        </w:tc>
        <w:tc>
          <w:tcPr>
            <w:tcW w:type="dxa" w:w="2360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 Full Fine-tune</w:t>
            </w:r>
          </w:p>
        </w:tc>
        <w:tc>
          <w:tcPr>
            <w:tcW w:type="dxa" w:w="1678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RAC-ET (Ours)</w:t>
            </w:r>
          </w:p>
        </w:tc>
      </w:tr>
      <w:tr>
        <w:trPr>
          <w:trHeight w:hRule="exact" w:val="316"/>
        </w:trPr>
        <w:tc>
          <w:tcPr>
            <w:tcW w:type="dxa" w:w="400"/>
            <w:vMerge w:val="restart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346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84" w:after="0"/>
              <w:ind w:left="0" w:right="80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Total Parameters</w:t>
            </w:r>
          </w:p>
        </w:tc>
        <w:tc>
          <w:tcPr>
            <w:tcW w:type="dxa" w:w="236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8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132.2M</w:t>
            </w:r>
          </w:p>
        </w:tc>
        <w:tc>
          <w:tcPr>
            <w:tcW w:type="dxa" w:w="1678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8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137.3M</w:t>
            </w:r>
          </w:p>
        </w:tc>
      </w:tr>
      <w:tr>
        <w:trPr>
          <w:trHeight w:hRule="exact" w:val="280"/>
        </w:trPr>
        <w:tc>
          <w:tcPr>
            <w:tcW w:type="dxa" w:w="2345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3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6" w:after="0"/>
              <w:ind w:left="0" w:right="418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Trainable Parameters</w:t>
            </w:r>
          </w:p>
        </w:tc>
        <w:tc>
          <w:tcPr>
            <w:tcW w:type="dxa" w:w="2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132.2M (100%)</w:t>
            </w:r>
          </w:p>
        </w:tc>
        <w:tc>
          <w:tcPr>
            <w:tcW w:type="dxa" w:w="16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4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5.07M (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3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69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%)</w:t>
            </w:r>
          </w:p>
        </w:tc>
      </w:tr>
      <w:tr>
        <w:trPr>
          <w:trHeight w:hRule="exact" w:val="260"/>
        </w:trPr>
        <w:tc>
          <w:tcPr>
            <w:tcW w:type="dxa" w:w="2345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3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36" w:after="0"/>
              <w:ind w:left="0" w:right="14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CSTNET Training Time</w:t>
            </w:r>
          </w:p>
        </w:tc>
        <w:tc>
          <w:tcPr>
            <w:tcW w:type="dxa" w:w="2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28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2.5 h</w:t>
            </w:r>
          </w:p>
        </w:tc>
        <w:tc>
          <w:tcPr>
            <w:tcW w:type="dxa" w:w="16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28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12 min</w:t>
            </w:r>
          </w:p>
        </w:tc>
      </w:tr>
      <w:tr>
        <w:trPr>
          <w:trHeight w:hRule="exact" w:val="342"/>
        </w:trPr>
        <w:tc>
          <w:tcPr>
            <w:tcW w:type="dxa" w:w="2345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346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8" w:after="0"/>
              <w:ind w:left="0" w:right="55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Peak GPU Memory</w:t>
            </w:r>
          </w:p>
        </w:tc>
        <w:tc>
          <w:tcPr>
            <w:tcW w:type="dxa" w:w="236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40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16 GB</w:t>
            </w:r>
          </w:p>
        </w:tc>
        <w:tc>
          <w:tcPr>
            <w:tcW w:type="dxa" w:w="1678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40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 GB</w:t>
            </w:r>
          </w:p>
        </w:tc>
      </w:tr>
      <w:tr>
        <w:trPr>
          <w:trHeight w:hRule="exact" w:val="916"/>
        </w:trPr>
        <w:tc>
          <w:tcPr>
            <w:tcW w:type="dxa" w:w="400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08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4"/>
              </w:rPr>
              <w:t>4.5</w:t>
            </w:r>
          </w:p>
        </w:tc>
        <w:tc>
          <w:tcPr>
            <w:tcW w:type="dxa" w:w="3460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0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4"/>
              </w:rPr>
              <w:t>CICIDS2017 In-Depth Analysis</w:t>
            </w:r>
          </w:p>
        </w:tc>
        <w:tc>
          <w:tcPr>
            <w:tcW w:type="dxa" w:w="2360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78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45" w:lineRule="auto" w:before="396" w:after="0"/>
        <w:ind w:left="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To further understand the behavioral patterns of RAC-ET on CICIDS2017, Figure 9 presents the per-class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F1 comparison at 10-shot, Figure 10 shows the confusion matrix of RAC-ET, and Figure 11 visualizes the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 distribution extracted by the self-supervised encoder via t-SNE.</w:t>
      </w:r>
    </w:p>
    <w:p>
      <w:pPr>
        <w:autoSpaceDN w:val="0"/>
        <w:autoSpaceDE w:val="0"/>
        <w:widowControl/>
        <w:spacing w:line="322" w:lineRule="exact" w:before="270" w:after="6"/>
        <w:ind w:left="0" w:right="2130" w:firstLine="0"/>
        <w:jc w:val="right"/>
      </w:pPr>
      <w:r>
        <w:rPr>
          <w:rFonts w:ascii="DejaVuSans" w:hAnsi="DejaVuSans" w:eastAsia="DejaVuSans"/>
          <w:b w:val="0"/>
          <w:i w:val="0"/>
          <w:color w:val="000000"/>
          <w:sz w:val="19"/>
        </w:rPr>
        <w:t>CICIDS2017 (10-shot): Per-class F1 comparison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40.0" w:type="dxa"/>
      </w:tblPr>
      <w:tblGrid>
        <w:gridCol w:w="3127"/>
        <w:gridCol w:w="3127"/>
        <w:gridCol w:w="3127"/>
      </w:tblGrid>
      <w:tr>
        <w:trPr>
          <w:trHeight w:hRule="exact" w:val="660"/>
        </w:trPr>
        <w:tc>
          <w:tcPr>
            <w:tcW w:type="dxa" w:w="740"/>
            <w:vMerge w:val="restart"/>
            <w:tcBorders/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446" w:after="0"/>
              <w:ind w:left="0" w:right="1284" w:firstLine="0"/>
              <w:jc w:val="right"/>
            </w:pPr>
            <w:r>
              <w:rPr>
                <w:w w:val="101.9447102266199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F1 Score (%)</w:t>
            </w:r>
          </w:p>
        </w:tc>
        <w:tc>
          <w:tcPr>
            <w:tcW w:type="dxa" w:w="3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210" w:after="0"/>
              <w:ind w:left="0" w:right="0" w:firstLine="0"/>
              <w:jc w:val="center"/>
            </w:pPr>
            <w:r>
              <w:rPr>
                <w:w w:val="97.48462438583374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100</w:t>
            </w:r>
          </w:p>
        </w:tc>
        <w:tc>
          <w:tcPr>
            <w:tcW w:type="dxa" w:w="732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63.99999999999977" w:type="dxa"/>
            </w:tblPr>
            <w:tblGrid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</w:tblGrid>
            <w:tr>
              <w:trPr>
                <w:trHeight w:hRule="exact" w:val="76"/>
              </w:trPr>
              <w:tc>
                <w:tcPr>
                  <w:tcW w:type="dxa" w:w="308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top w:sz="5.545792102813721" w:val="single" w:color="#000000"/>
                    <w:bottom w:sz="6.932240009307861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  <w:bottom w:sz="6.932240009307861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  <w:bottom w:sz="6.932240009307861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2"/>
                  <w:tcBorders>
                    <w:top w:sz="5.545792102813721" w:val="single" w:color="#000000"/>
                    <w:bottom w:sz="6.932240009307861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254"/>
              </w:trPr>
              <w:tc>
                <w:tcPr>
                  <w:tcW w:type="dxa" w:w="308"/>
                  <w:tcBorders>
                    <w:start w:sz="5.54579210281372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4"/>
                  <w:tcBorders>
                    <w:end w:sz="6.932240009307861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start w:sz="6.932240009307861" w:val="single" w:color="#CBCCCB"/>
                    <w:top w:sz="6.932240009307861" w:val="single" w:color="#CBCCCB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6.932240009307861" w:val="single" w:color="#CBCCCB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54" w:lineRule="exact" w:before="0" w:after="0"/>
                    <w:ind w:left="0" w:right="0"/>
                  </w:pPr>
                </w:p>
                <w:tbl>
                  <w:tblPr>
                    <w:tblW w:type="auto" w:w="0"/>
                    <w:tblLayout w:type="fixed"/>
                    <w:tblLook w:firstColumn="1" w:firstRow="1" w:lastColumn="0" w:lastRow="0" w:noHBand="0" w:noVBand="1" w:val="04A0"/>
                    <w:tblInd w:w="-166.00000000000023" w:type="dxa"/>
                  </w:tblPr>
                  <w:tblGrid>
                    <w:gridCol w:w="386"/>
                  </w:tblGrid>
                  <w:tr>
                    <w:trPr>
                      <w:trHeight w:hRule="exact" w:val="56"/>
                    </w:trPr>
                    <w:tc>
                      <w:tcPr>
                        <w:tcW w:type="dxa" w:w="320"/>
                        <w:tcBorders>
                          <w:top w:sz="6.932240009307861" w:val="single" w:color="#000000"/>
                          <w:bottom w:sz="44.0" w:val="single" w:color="#1F77B4"/>
                        </w:tcBorders>
                        <w:tcMar>
                          <w:start w:w="0" w:type="dxa"/>
                          <w:end w:w="0" w:type="dxa"/>
                        </w:tcMar>
                      </w:tcPr>
                      <w:p/>
                    </w:tc>
                  </w:tr>
                  <w:tr>
                    <w:trPr>
                      <w:trHeight w:hRule="exact" w:val="52"/>
                    </w:trPr>
                    <w:tc>
                      <w:tcPr>
                        <w:tcW w:type="dxa" w:w="320"/>
                        <w:tcBorders>
                          <w:top w:sz="44.0" w:val="single" w:color="#1F77B4"/>
                          <w:bottom w:sz="6.932240009307861" w:val="single" w:color="#000000"/>
                        </w:tcBorders>
                        <w:tcMar>
                          <w:start w:w="0" w:type="dxa"/>
                          <w:end w:w="0" w:type="dxa"/>
                        </w:tcMar>
                      </w:tcPr>
                      <w:p/>
                    </w:tc>
                  </w:tr>
                </w:tbl>
                <w:p>
                  <w:pPr>
                    <w:autoSpaceDN w:val="0"/>
                    <w:autoSpaceDE w:val="0"/>
                    <w:widowControl/>
                    <w:spacing w:line="20" w:lineRule="exact" w:before="0" w:after="0"/>
                    <w:ind w:left="0" w:right="0"/>
                  </w:pPr>
                </w:p>
                <w:tbl>
                  <w:tblPr>
                    <w:tblW w:type="auto" w:w="0"/>
                    <w:tblLayout w:type="fixed"/>
                    <w:tblLook w:firstColumn="1" w:firstRow="1" w:lastColumn="0" w:lastRow="0" w:noHBand="0" w:noVBand="1" w:val="04A0"/>
                    <w:tblInd w:w="-82.00000000000045" w:type="dxa"/>
                  </w:tblPr>
                  <w:tblGrid>
                    <w:gridCol w:w="193"/>
                    <w:gridCol w:w="193"/>
                  </w:tblGrid>
                  <w:tr>
                    <w:trPr>
                      <w:trHeight w:hRule="exact" w:val="240"/>
                    </w:trPr>
                    <w:tc>
                      <w:tcPr>
                        <w:tcW w:type="dxa" w:w="29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/>
                    </w:tc>
                    <w:tc>
                      <w:tcPr>
                        <w:tcW w:type="dxa" w:w="178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266" w:lineRule="exact" w:before="0" w:after="0"/>
                          <w:ind w:left="0" w:right="0" w:firstLine="0"/>
                          <w:jc w:val="center"/>
                        </w:pPr>
                        <w:r>
                          <w:rPr>
                            <w:w w:val="97.48462438583374"/>
                            <w:rFonts w:ascii="DejaVuSans" w:hAnsi="DejaVuSans" w:eastAsia="DejaVuSans"/>
                            <w:b w:val="0"/>
                            <w:i w:val="0"/>
                            <w:color w:val="000000"/>
                            <w:sz w:val="16"/>
                          </w:rPr>
                          <w:t>B</w:t>
                        </w:r>
                      </w:p>
                    </w:tc>
                  </w:tr>
                </w:tbl>
                <w:p>
                  <w:pPr>
                    <w:autoSpaceDN w:val="0"/>
                    <w:autoSpaceDE w:val="0"/>
                    <w:widowControl/>
                    <w:spacing w:line="14" w:lineRule="exact" w:before="0" w:after="0"/>
                    <w:ind w:left="0" w:right="0"/>
                  </w:pPr>
                </w:p>
                <w:p>
                  <w:pPr>
                    <w:autoSpaceDN w:val="0"/>
                    <w:autoSpaceDE w:val="0"/>
                    <w:widowControl/>
                    <w:spacing w:line="14" w:lineRule="exact" w:before="0" w:after="0"/>
                    <w:ind w:left="0" w:right="0"/>
                  </w:pPr>
                </w:p>
              </w:tc>
              <w:tc>
                <w:tcPr>
                  <w:tcW w:type="dxa" w:w="386"/>
                  <w:tcBorders>
                    <w:top w:sz="6.932240009307861" w:val="single" w:color="#CBCCCB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6" w:lineRule="exact" w:before="0" w:after="0"/>
                    <w:ind w:left="0" w:right="0" w:firstLine="0"/>
                    <w:jc w:val="center"/>
                  </w:pPr>
                  <w:r>
                    <w:rPr>
                      <w:w w:val="97.48462438583374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aseli</w:t>
                  </w:r>
                </w:p>
              </w:tc>
              <w:tc>
                <w:tcPr>
                  <w:tcW w:type="dxa" w:w="232"/>
                  <w:tcBorders>
                    <w:top w:sz="6.932240009307861" w:val="single" w:color="#CBCCCB"/>
                    <w:end w:sz="6.932240009307861" w:val="single" w:color="#CBCCCB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6" w:lineRule="exact" w:before="0" w:after="0"/>
                    <w:ind w:left="0" w:right="0" w:firstLine="0"/>
                    <w:jc w:val="left"/>
                  </w:pPr>
                  <w:r>
                    <w:rPr>
                      <w:w w:val="97.48462438583374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ne</w:t>
                  </w:r>
                </w:p>
              </w:tc>
              <w:tc>
                <w:tcPr>
                  <w:tcW w:type="dxa" w:w="76"/>
                  <w:tcBorders>
                    <w:start w:sz="6.932240009307861" w:val="single" w:color="#CBCCCB"/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250"/>
              </w:trPr>
              <w:tc>
                <w:tcPr>
                  <w:tcW w:type="dxa" w:w="6768"/>
                  <w:gridSpan w:val="20"/>
                  <w:vMerge w:val="restart"/>
                  <w:tcBorders>
                    <w:start w:sz="5.545792102813721" w:val="single" w:color="#000000"/>
                    <w:top w:sz="5.545792102813721" w:val="single" w:color="#AFB0AF"/>
                    <w:bottom w:sz="5.545792102813721" w:val="single" w:color="#AFB0AF"/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tbl>
                  <w:tblPr>
                    <w:tblW w:type="auto" w:w="0"/>
                    <w:tblLayout w:type="fixed"/>
                    <w:tblLook w:firstColumn="1" w:firstRow="1" w:lastColumn="0" w:lastRow="0" w:noHBand="0" w:noVBand="1" w:val="04A0"/>
                    <w:tblInd w:w="20.0" w:type="dxa"/>
                  </w:tblPr>
                  <w:tblGrid>
                    <w:gridCol w:w="612"/>
                    <w:gridCol w:w="612"/>
                  </w:tblGrid>
                  <w:tr>
                    <w:trPr>
                      <w:trHeight w:hRule="exact" w:val="238"/>
                    </w:trPr>
                    <w:tc>
                      <w:tcPr>
                        <w:tcW w:type="dxa" w:w="40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54" w:lineRule="exact" w:before="0" w:after="0"/>
                          <w:ind w:left="0" w:right="0"/>
                        </w:pPr>
                      </w:p>
                      <w:tbl>
                        <w:tblPr>
                          <w:tblW w:type="auto" w:w="0"/>
                          <w:tblLayout w:type="fixed"/>
                          <w:tblLook w:firstColumn="1" w:firstRow="1" w:lastColumn="0" w:lastRow="0" w:noHBand="0" w:noVBand="1" w:val="04A0"/>
                          <w:tblInd w:w="36.00000000000023" w:type="dxa"/>
                        </w:tblPr>
                        <w:tblGrid>
                          <w:gridCol w:w="400"/>
                        </w:tblGrid>
                        <w:tr>
                          <w:trPr>
                            <w:trHeight w:hRule="exact" w:val="56"/>
                          </w:trPr>
                          <w:tc>
                            <w:tcPr>
                              <w:tcW w:type="dxa" w:w="310"/>
                              <w:tcBorders>
                                <w:top w:sz="6.932240009307861" w:val="single" w:color="#000000"/>
                                <w:bottom w:sz="43.19999999999982" w:val="single" w:color="#D62728"/>
                              </w:tcBorders>
                              <w:tcMar>
                                <w:start w:w="0" w:type="dxa"/>
                                <w:end w:w="0" w:type="dxa"/>
                              </w:tcMar>
                            </w:tcPr>
                            <w:p/>
                          </w:tc>
                        </w:tr>
                        <w:tr>
                          <w:trPr>
                            <w:trHeight w:hRule="exact" w:val="34"/>
                          </w:trPr>
                          <w:tc>
                            <w:tcPr>
                              <w:tcW w:type="dxa" w:w="310"/>
                              <w:tcBorders>
                                <w:top w:sz="43.19999999999982" w:val="single" w:color="#D62728"/>
                                <w:bottom w:sz="6.932240009307861" w:val="single" w:color="#000000"/>
                              </w:tcBorders>
                              <w:tcMar>
                                <w:start w:w="0" w:type="dxa"/>
                                <w:end w:w="0" w:type="dxa"/>
                              </w:tcMar>
                            </w:tcPr>
                            <w:p/>
                          </w:tc>
                        </w:tr>
                      </w:tbl>
                      <w:p>
                        <w:pPr>
                          <w:autoSpaceDN w:val="0"/>
                          <w:autoSpaceDE w:val="0"/>
                          <w:widowControl/>
                          <w:spacing w:line="14" w:lineRule="exact" w:before="0" w:after="0"/>
                          <w:ind w:left="0" w:right="0"/>
                        </w:pPr>
                      </w:p>
                    </w:tc>
                    <w:tc>
                      <w:tcPr>
                        <w:tcW w:type="dxa" w:w="70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264" w:lineRule="exact" w:before="0" w:after="0"/>
                          <w:ind w:left="0" w:right="0" w:firstLine="0"/>
                          <w:jc w:val="center"/>
                        </w:pPr>
                        <w:r>
                          <w:rPr>
                            <w:w w:val="97.48462438583374"/>
                            <w:rFonts w:ascii="DejaVuSans" w:hAnsi="DejaVuSans" w:eastAsia="DejaVuSans"/>
                            <w:b w:val="0"/>
                            <w:i w:val="0"/>
                            <w:color w:val="000000"/>
                            <w:sz w:val="16"/>
                          </w:rPr>
                          <w:t>RAC-ET</w:t>
                        </w:r>
                      </w:p>
                    </w:tc>
                  </w:tr>
                </w:tbl>
                <w:p>
                  <w:pPr>
                    <w:autoSpaceDN w:val="0"/>
                    <w:autoSpaceDE w:val="0"/>
                    <w:widowControl/>
                    <w:spacing w:line="14" w:lineRule="exact" w:before="0" w:after="0"/>
                    <w:ind w:left="0" w:right="0"/>
                  </w:pPr>
                </w:p>
              </w:tc>
            </w:tr>
            <w:tr>
              <w:trPr>
                <w:trHeight w:hRule="exact" w:val="663"/>
              </w:trPr>
              <w:tc>
                <w:tcPr>
                  <w:tcW w:type="dxa" w:w="7320"/>
                  <w:gridSpan w:val="20"/>
                  <w:vMerge/>
                  <w:tcBorders>
                    <w:start w:sz="5.545792102813721" w:val="single" w:color="#000000"/>
                    <w:top w:sz="5.545792102813721" w:val="single" w:color="#AFB0AF"/>
                    <w:bottom w:sz="5.545792102813721" w:val="single" w:color="#AFB0AF"/>
                  </w:tcBorders>
                </w:tcPr>
                <w:p/>
              </w:tc>
            </w:tr>
            <w:tr>
              <w:trPr>
                <w:trHeight w:hRule="exact" w:val="195"/>
              </w:trPr>
              <w:tc>
                <w:tcPr>
                  <w:tcW w:type="dxa" w:w="308"/>
                  <w:tcBorders>
                    <w:start w:sz="5.545792102813721" w:val="single" w:color="#000000"/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54.1</w:t>
                  </w:r>
                </w:p>
              </w:tc>
              <w:tc>
                <w:tcPr>
                  <w:tcW w:type="dxa" w:w="690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6"/>
                  <w:tcBorders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80"/>
              </w:trPr>
              <w:tc>
                <w:tcPr>
                  <w:tcW w:type="dxa" w:w="308"/>
                  <w:tcBorders>
                    <w:start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48.7</w:t>
                  </w:r>
                </w:p>
              </w:tc>
              <w:tc>
                <w:tcPr>
                  <w:tcW w:type="dxa" w:w="23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6"/>
                  <w:tcBorders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60"/>
              </w:trPr>
              <w:tc>
                <w:tcPr>
                  <w:tcW w:type="dxa" w:w="308"/>
                  <w:tcBorders>
                    <w:start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4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43.9</w:t>
                  </w:r>
                </w:p>
              </w:tc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2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6"/>
                  <w:tcBorders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28"/>
              </w:trPr>
              <w:tc>
                <w:tcPr>
                  <w:tcW w:type="dxa" w:w="308"/>
                  <w:tcBorders>
                    <w:start w:sz="5.54579210281372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end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end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4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end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2"/>
                  <w:tcBorders>
                    <w:start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6"/>
                  <w:tcBorders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20"/>
              </w:trPr>
              <w:tc>
                <w:tcPr>
                  <w:tcW w:type="dxa" w:w="308"/>
                  <w:tcBorders>
                    <w:start w:sz="5.545792102813721" w:val="single" w:color="#000000"/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4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36.4</w:t>
                  </w:r>
                </w:p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4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8"/>
                  <w:gridSpan w:val="2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46"/>
              </w:trPr>
              <w:tc>
                <w:tcPr>
                  <w:tcW w:type="dxa" w:w="308"/>
                  <w:tcBorders>
                    <w:start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30.7</w:t>
                  </w:r>
                </w:p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84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end w:sz="6.932240009307861" w:val="single" w:color="#000000"/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32.1</w:t>
                  </w:r>
                </w:p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732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  <w:bottom w:sz="5.545792102813721" w:val="single" w:color="#AFB0AF"/>
                  </w:tcBorders>
                </w:tcPr>
                <w:p/>
              </w:tc>
            </w:tr>
            <w:tr>
              <w:trPr>
                <w:trHeight w:hRule="exact" w:val="44"/>
              </w:trPr>
              <w:tc>
                <w:tcPr>
                  <w:tcW w:type="dxa" w:w="30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69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732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  <w:bottom w:sz="5.545792102813721" w:val="single" w:color="#AFB0AF"/>
                  </w:tcBorders>
                </w:tcPr>
                <w:p/>
              </w:tc>
            </w:tr>
            <w:tr>
              <w:trPr>
                <w:trHeight w:hRule="exact" w:val="108"/>
              </w:trPr>
              <w:tc>
                <w:tcPr>
                  <w:tcW w:type="dxa" w:w="308"/>
                  <w:tcBorders>
                    <w:start w:sz="5.545792102813721" w:val="single" w:color="#000000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end w:sz="6.932240009307861" w:val="single" w:color="#000000"/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27.5</w:t>
                  </w:r>
                </w:p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84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732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  <w:bottom w:sz="5.545792102813721" w:val="single" w:color="#AFB0AF"/>
                  </w:tcBorders>
                </w:tcPr>
                <w:p/>
              </w:tc>
            </w:tr>
            <w:tr>
              <w:trPr>
                <w:trHeight w:hRule="exact" w:val="243"/>
              </w:trPr>
              <w:tc>
                <w:tcPr>
                  <w:tcW w:type="dxa" w:w="308"/>
                  <w:tcBorders>
                    <w:start w:sz="5.545792102813721" w:val="single" w:color="#000000"/>
                    <w:end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start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2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21.2</w:t>
                  </w:r>
                </w:p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start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84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end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732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  <w:bottom w:sz="5.545792102813721" w:val="single" w:color="#AFB0AF"/>
                  </w:tcBorders>
                </w:tcPr>
                <w:p/>
              </w:tc>
            </w:tr>
            <w:tr>
              <w:trPr>
                <w:trHeight w:hRule="exact" w:val="397"/>
              </w:trPr>
              <w:tc>
                <w:tcPr>
                  <w:tcW w:type="dxa" w:w="308"/>
                  <w:vMerge w:val="restart"/>
                  <w:tcBorders>
                    <w:start w:sz="5.545792102813721" w:val="single" w:color="#000000"/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184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5.1</w:t>
                  </w:r>
                </w:p>
              </w:tc>
              <w:tc>
                <w:tcPr>
                  <w:tcW w:type="dxa" w:w="384"/>
                  <w:tcBorders>
                    <w:top w:sz="5.545792102813721" w:val="single" w:color="#AFB0AF"/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4" w:lineRule="exact" w:before="178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8.2</w:t>
                  </w:r>
                </w:p>
              </w:tc>
              <w:tc>
                <w:tcPr>
                  <w:tcW w:type="dxa" w:w="302"/>
                  <w:tcBorders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vMerge w:val="restart"/>
                  <w:tcBorders>
                    <w:start w:sz="6.932240009307861" w:val="single" w:color="#000000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4"/>
                  <w:gridSpan w:val="2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8"/>
                  <w:gridSpan w:val="2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02"/>
              </w:trPr>
              <w:tc>
                <w:tcPr>
                  <w:tcW w:type="dxa" w:w="366"/>
                  <w:vMerge/>
                  <w:tcBorders>
                    <w:start w:sz="5.54579210281372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end w:sz="6.932240009307861" w:val="single" w:color="#000000"/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start w:sz="6.932240009307861" w:val="single" w:color="#000000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732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732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</w:tcBorders>
                </w:tcPr>
                <w:p/>
              </w:tc>
            </w:tr>
            <w:tr>
              <w:trPr>
                <w:trHeight w:hRule="exact" w:val="144"/>
              </w:trPr>
              <w:tc>
                <w:tcPr>
                  <w:tcW w:type="dxa" w:w="366"/>
                  <w:vMerge/>
                  <w:tcBorders>
                    <w:start w:sz="5.54579210281372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4" w:lineRule="exact" w:before="0" w:after="0"/>
                    <w:ind w:left="0" w:right="98" w:firstLine="0"/>
                    <w:jc w:val="right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0.5</w:t>
                  </w:r>
                </w:p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1.0</w:t>
                  </w:r>
                </w:p>
              </w:tc>
              <w:tc>
                <w:tcPr>
                  <w:tcW w:type="dxa" w:w="302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start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start w:sz="6.932240009307861" w:val="single" w:color="#000000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732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66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732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</w:tcBorders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660"/>
        </w:trPr>
        <w:tc>
          <w:tcPr>
            <w:tcW w:type="dxa" w:w="3127"/>
            <w:vMerge/>
            <w:tcBorders/>
          </w:tcPr>
          <w:p/>
        </w:tc>
        <w:tc>
          <w:tcPr>
            <w:tcW w:type="dxa" w:w="3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214" w:after="0"/>
              <w:ind w:left="0" w:right="0" w:firstLine="0"/>
              <w:jc w:val="center"/>
            </w:pPr>
            <w:r>
              <w:rPr>
                <w:w w:val="97.48462438583374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80</w:t>
            </w:r>
          </w:p>
        </w:tc>
        <w:tc>
          <w:tcPr>
            <w:tcW w:type="dxa" w:w="3127"/>
            <w:vMerge/>
            <w:tcBorders/>
          </w:tcPr>
          <w:p/>
        </w:tc>
      </w:tr>
      <w:tr>
        <w:trPr>
          <w:trHeight w:hRule="exact" w:val="680"/>
        </w:trPr>
        <w:tc>
          <w:tcPr>
            <w:tcW w:type="dxa" w:w="3127"/>
            <w:vMerge/>
            <w:tcBorders/>
          </w:tcPr>
          <w:p/>
        </w:tc>
        <w:tc>
          <w:tcPr>
            <w:tcW w:type="dxa" w:w="3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216" w:after="0"/>
              <w:ind w:left="0" w:right="0" w:firstLine="0"/>
              <w:jc w:val="center"/>
            </w:pPr>
            <w:r>
              <w:rPr>
                <w:w w:val="97.48462438583374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60</w:t>
            </w:r>
          </w:p>
        </w:tc>
        <w:tc>
          <w:tcPr>
            <w:tcW w:type="dxa" w:w="3127"/>
            <w:vMerge/>
            <w:tcBorders/>
          </w:tcPr>
          <w:p/>
        </w:tc>
      </w:tr>
      <w:tr>
        <w:trPr>
          <w:trHeight w:hRule="exact" w:val="660"/>
        </w:trPr>
        <w:tc>
          <w:tcPr>
            <w:tcW w:type="dxa" w:w="3127"/>
            <w:vMerge/>
            <w:tcBorders/>
          </w:tcPr>
          <w:p/>
        </w:tc>
        <w:tc>
          <w:tcPr>
            <w:tcW w:type="dxa" w:w="3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200" w:after="0"/>
              <w:ind w:left="0" w:right="0" w:firstLine="0"/>
              <w:jc w:val="center"/>
            </w:pPr>
            <w:r>
              <w:rPr>
                <w:w w:val="97.48462438583374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40</w:t>
            </w:r>
          </w:p>
        </w:tc>
        <w:tc>
          <w:tcPr>
            <w:tcW w:type="dxa" w:w="3127"/>
            <w:vMerge/>
            <w:tcBorders/>
          </w:tcPr>
          <w:p/>
        </w:tc>
      </w:tr>
      <w:tr>
        <w:trPr>
          <w:trHeight w:hRule="exact" w:val="660"/>
        </w:trPr>
        <w:tc>
          <w:tcPr>
            <w:tcW w:type="dxa" w:w="3127"/>
            <w:vMerge/>
            <w:tcBorders/>
          </w:tcPr>
          <w:p/>
        </w:tc>
        <w:tc>
          <w:tcPr>
            <w:tcW w:type="dxa" w:w="3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204" w:after="0"/>
              <w:ind w:left="0" w:right="0" w:firstLine="0"/>
              <w:jc w:val="center"/>
            </w:pPr>
            <w:r>
              <w:rPr>
                <w:w w:val="97.48462438583374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20</w:t>
            </w:r>
          </w:p>
        </w:tc>
        <w:tc>
          <w:tcPr>
            <w:tcW w:type="dxa" w:w="3127"/>
            <w:vMerge/>
            <w:tcBorders/>
          </w:tcPr>
          <w:p/>
        </w:tc>
      </w:tr>
      <w:tr>
        <w:trPr>
          <w:trHeight w:hRule="exact" w:val="532"/>
        </w:trPr>
        <w:tc>
          <w:tcPr>
            <w:tcW w:type="dxa" w:w="3127"/>
            <w:vMerge/>
            <w:tcBorders/>
          </w:tcPr>
          <w:p/>
        </w:tc>
        <w:tc>
          <w:tcPr>
            <w:tcW w:type="dxa" w:w="3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208" w:after="0"/>
              <w:ind w:left="0" w:right="58" w:firstLine="0"/>
              <w:jc w:val="right"/>
            </w:pPr>
            <w:r>
              <w:rPr>
                <w:w w:val="97.48462438583374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0</w:t>
            </w:r>
          </w:p>
        </w:tc>
        <w:tc>
          <w:tcPr>
            <w:tcW w:type="dxa" w:w="3127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245" w:lineRule="auto" w:before="70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9: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Per-class F1 comparison on CICIDS2017 (10-shot).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RAC-ET achieves particularly significant F1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improvements on attack categories such as DDoS and PortScan, indicating that retrieval augmentation has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stronger auxiliary discrimination for attack types with clear feature patterns.</w:t>
      </w:r>
    </w:p>
    <w:p>
      <w:pPr>
        <w:autoSpaceDN w:val="0"/>
        <w:autoSpaceDE w:val="0"/>
        <w:widowControl/>
        <w:spacing w:line="209" w:lineRule="auto" w:before="8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21</w:t>
      </w:r>
    </w:p>
    <w:p>
      <w:pPr>
        <w:sectPr>
          <w:pgSz w:w="12240" w:h="15840"/>
          <w:pgMar w:top="740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588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5308600</wp:posOffset>
            </wp:positionH>
            <wp:positionV relativeFrom="page">
              <wp:posOffset>2971800</wp:posOffset>
            </wp:positionV>
            <wp:extent cx="787400" cy="74930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49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3403600</wp:posOffset>
            </wp:positionH>
            <wp:positionV relativeFrom="page">
              <wp:posOffset>5334000</wp:posOffset>
            </wp:positionV>
            <wp:extent cx="101600" cy="139700"/>
            <wp:wrapNone/>
            <wp:docPr id="193" name="Picture 1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2908300</wp:posOffset>
            </wp:positionH>
            <wp:positionV relativeFrom="page">
              <wp:posOffset>5295900</wp:posOffset>
            </wp:positionV>
            <wp:extent cx="63500" cy="6350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2908300</wp:posOffset>
            </wp:positionH>
            <wp:positionV relativeFrom="page">
              <wp:posOffset>5232400</wp:posOffset>
            </wp:positionV>
            <wp:extent cx="635000" cy="431800"/>
            <wp:wrapNone/>
            <wp:docPr id="195" name="Picture 1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431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3009900</wp:posOffset>
            </wp:positionH>
            <wp:positionV relativeFrom="page">
              <wp:posOffset>4914900</wp:posOffset>
            </wp:positionV>
            <wp:extent cx="190500" cy="393700"/>
            <wp:wrapNone/>
            <wp:docPr id="196" name="Picture 19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93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2882900</wp:posOffset>
            </wp:positionH>
            <wp:positionV relativeFrom="page">
              <wp:posOffset>5168900</wp:posOffset>
            </wp:positionV>
            <wp:extent cx="254000" cy="228600"/>
            <wp:wrapNone/>
            <wp:docPr id="197" name="Picture 19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5118100</wp:posOffset>
            </wp:positionH>
            <wp:positionV relativeFrom="page">
              <wp:posOffset>4559300</wp:posOffset>
            </wp:positionV>
            <wp:extent cx="292100" cy="444500"/>
            <wp:wrapNone/>
            <wp:docPr id="198" name="Picture 1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44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5257800</wp:posOffset>
            </wp:positionH>
            <wp:positionV relativeFrom="page">
              <wp:posOffset>4546600</wp:posOffset>
            </wp:positionV>
            <wp:extent cx="317500" cy="165100"/>
            <wp:wrapNone/>
            <wp:docPr id="199" name="Picture 1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165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4000500</wp:posOffset>
            </wp:positionV>
            <wp:extent cx="50800" cy="50800"/>
            <wp:wrapNone/>
            <wp:docPr id="200" name="Picture 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2247900</wp:posOffset>
            </wp:positionH>
            <wp:positionV relativeFrom="page">
              <wp:posOffset>3632200</wp:posOffset>
            </wp:positionV>
            <wp:extent cx="584200" cy="520700"/>
            <wp:wrapNone/>
            <wp:docPr id="201" name="Picture 2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20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2413000</wp:posOffset>
            </wp:positionH>
            <wp:positionV relativeFrom="page">
              <wp:posOffset>3860800</wp:posOffset>
            </wp:positionV>
            <wp:extent cx="63500" cy="63500"/>
            <wp:wrapNone/>
            <wp:docPr id="202" name="Picture 2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3911600</wp:posOffset>
            </wp:positionH>
            <wp:positionV relativeFrom="page">
              <wp:posOffset>3505200</wp:posOffset>
            </wp:positionV>
            <wp:extent cx="469900" cy="215900"/>
            <wp:wrapNone/>
            <wp:docPr id="203" name="Picture 2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4241800</wp:posOffset>
            </wp:positionH>
            <wp:positionV relativeFrom="page">
              <wp:posOffset>3340100</wp:posOffset>
            </wp:positionV>
            <wp:extent cx="660400" cy="304800"/>
            <wp:wrapNone/>
            <wp:docPr id="204" name="Picture 20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304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336" w:lineRule="exact" w:before="36" w:after="8"/>
        <w:ind w:left="0" w:right="0" w:firstLine="0"/>
        <w:jc w:val="center"/>
      </w:pPr>
      <w:r>
        <w:rPr>
          <w:rFonts w:ascii="DejaVuSans" w:hAnsi="DejaVuSans" w:eastAsia="DejaVuSans"/>
          <w:b w:val="0"/>
          <w:i w:val="0"/>
          <w:color w:val="000000"/>
          <w:sz w:val="20"/>
        </w:rPr>
        <w:t>CICIDS2017: t-SNE of SSL encoder features (10-shot test set)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160.0" w:type="dxa"/>
      </w:tblPr>
      <w:tblGrid>
        <w:gridCol w:w="9382"/>
      </w:tblGrid>
      <w:tr>
        <w:trPr>
          <w:trHeight w:hRule="exact" w:val="5496"/>
        </w:trPr>
        <w:tc>
          <w:tcPr>
            <w:tcW w:type="dxa" w:w="7042"/>
            <w:tcBorders>
              <w:start w:sz="5.768767833709717" w:val="single" w:color="#000000"/>
              <w:top w:sz="5.768767833709717" w:val="single" w:color="#000000"/>
              <w:end w:sz="5.768767833709717" w:val="single" w:color="#000000"/>
              <w:bottom w:sz="5.76876783370971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46" w:after="0"/>
              <w:ind w:left="0" w:right="418" w:firstLine="0"/>
              <w:jc w:val="right"/>
            </w:pPr>
            <w:r>
              <w:rPr>
                <w:w w:val="97.07061327420749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Benign</w:t>
            </w:r>
          </w:p>
          <w:p>
            <w:pPr>
              <w:autoSpaceDN w:val="0"/>
              <w:tabs>
                <w:tab w:pos="2832" w:val="left"/>
              </w:tabs>
              <w:autoSpaceDE w:val="0"/>
              <w:widowControl/>
              <w:spacing w:line="240" w:lineRule="auto" w:before="0" w:after="0"/>
              <w:ind w:left="16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2705100</wp:posOffset>
                  </wp:positionH>
                  <wp:positionV relativeFrom="page">
                    <wp:posOffset>3073400</wp:posOffset>
                  </wp:positionV>
                  <wp:extent cx="609600" cy="508000"/>
                  <wp:wrapNone/>
                  <wp:docPr id="53" name="Picture 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3454400</wp:posOffset>
                  </wp:positionH>
                  <wp:positionV relativeFrom="page">
                    <wp:posOffset>3200400</wp:posOffset>
                  </wp:positionV>
                  <wp:extent cx="419100" cy="292100"/>
                  <wp:wrapNone/>
                  <wp:docPr id="54" name="Picture 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92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tabs>
                <w:tab w:pos="4292" w:val="left"/>
              </w:tabs>
              <w:autoSpaceDE w:val="0"/>
              <w:widowControl/>
              <w:spacing w:line="240" w:lineRule="auto" w:before="0" w:after="0"/>
              <w:ind w:left="323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3708400</wp:posOffset>
                  </wp:positionH>
                  <wp:positionV relativeFrom="page">
                    <wp:posOffset>3086100</wp:posOffset>
                  </wp:positionV>
                  <wp:extent cx="317500" cy="228600"/>
                  <wp:wrapNone/>
                  <wp:docPr id="55" name="Picture 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28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4381500</wp:posOffset>
                  </wp:positionH>
                  <wp:positionV relativeFrom="page">
                    <wp:posOffset>3187700</wp:posOffset>
                  </wp:positionV>
                  <wp:extent cx="101600" cy="88900"/>
                  <wp:wrapNone/>
                  <wp:docPr id="56" name="Picture 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186" w:lineRule="exact" w:before="28" w:after="0"/>
              <w:ind w:left="6168" w:right="0" w:firstLine="0"/>
              <w:jc w:val="left"/>
            </w:pPr>
            <w:r>
              <w:rPr>
                <w:w w:val="97.07061327420749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 xml:space="preserve">Botnet </w:t>
            </w:r>
            <w:r>
              <w:br/>
            </w:r>
            <w:r>
              <w:rPr>
                <w:w w:val="97.07061327420749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 xml:space="preserve">Brute_Force </w:t>
            </w:r>
            <w:r>
              <w:br/>
            </w:r>
            <w:r>
              <w:rPr>
                <w:w w:val="97.07061327420749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 xml:space="preserve">DDoS </w:t>
            </w:r>
            <w:r>
              <w:br/>
            </w:r>
            <w:r>
              <w:rPr>
                <w:w w:val="97.07061327420749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 xml:space="preserve">DoS </w:t>
            </w:r>
            <w:r>
              <w:br/>
            </w:r>
            <w:r>
              <w:rPr>
                <w:w w:val="97.07061327420749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PortScan</w:t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3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3060700</wp:posOffset>
                  </wp:positionH>
                  <wp:positionV relativeFrom="page">
                    <wp:posOffset>3594100</wp:posOffset>
                  </wp:positionV>
                  <wp:extent cx="317500" cy="381000"/>
                  <wp:wrapNone/>
                  <wp:docPr id="57" name="Picture 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81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1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3454400</wp:posOffset>
                  </wp:positionH>
                  <wp:positionV relativeFrom="page">
                    <wp:posOffset>3962400</wp:posOffset>
                  </wp:positionV>
                  <wp:extent cx="50800" cy="50800"/>
                  <wp:wrapNone/>
                  <wp:docPr id="58" name="Picture 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1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3810000</wp:posOffset>
                  </wp:positionH>
                  <wp:positionV relativeFrom="page">
                    <wp:posOffset>3683000</wp:posOffset>
                  </wp:positionV>
                  <wp:extent cx="330200" cy="241300"/>
                  <wp:wrapNone/>
                  <wp:docPr id="59" name="Picture 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241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8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4127500</wp:posOffset>
                  </wp:positionH>
                  <wp:positionV relativeFrom="page">
                    <wp:posOffset>3886200</wp:posOffset>
                  </wp:positionV>
                  <wp:extent cx="203200" cy="127000"/>
                  <wp:wrapNone/>
                  <wp:docPr id="60" name="Picture 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tabs>
                <w:tab w:pos="4872" w:val="left"/>
              </w:tabs>
              <w:autoSpaceDE w:val="0"/>
              <w:widowControl/>
              <w:spacing w:line="240" w:lineRule="auto" w:before="0" w:after="0"/>
              <w:ind w:left="437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4432300</wp:posOffset>
                  </wp:positionH>
                  <wp:positionV relativeFrom="page">
                    <wp:posOffset>3670300</wp:posOffset>
                  </wp:positionV>
                  <wp:extent cx="254000" cy="241300"/>
                  <wp:wrapNone/>
                  <wp:docPr id="61" name="Picture 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41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4749800</wp:posOffset>
                  </wp:positionH>
                  <wp:positionV relativeFrom="page">
                    <wp:posOffset>3695700</wp:posOffset>
                  </wp:positionV>
                  <wp:extent cx="406400" cy="304800"/>
                  <wp:wrapNone/>
                  <wp:docPr id="62" name="Picture 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04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0" w:after="0"/>
              <w:ind w:left="12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2451100</wp:posOffset>
                  </wp:positionH>
                  <wp:positionV relativeFrom="page">
                    <wp:posOffset>4025900</wp:posOffset>
                  </wp:positionV>
                  <wp:extent cx="266700" cy="266700"/>
                  <wp:wrapNone/>
                  <wp:docPr id="63" name="Picture 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16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2705100</wp:posOffset>
                  </wp:positionH>
                  <wp:positionV relativeFrom="page">
                    <wp:posOffset>4241800</wp:posOffset>
                  </wp:positionV>
                  <wp:extent cx="406400" cy="228600"/>
                  <wp:wrapNone/>
                  <wp:docPr id="64" name="Picture 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228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5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2946400</wp:posOffset>
                  </wp:positionH>
                  <wp:positionV relativeFrom="page">
                    <wp:posOffset>4013200</wp:posOffset>
                  </wp:positionV>
                  <wp:extent cx="254000" cy="203200"/>
                  <wp:wrapNone/>
                  <wp:docPr id="65" name="Picture 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03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80" w:after="0"/>
              <w:ind w:left="0" w:right="44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3200400</wp:posOffset>
                  </wp:positionH>
                  <wp:positionV relativeFrom="page">
                    <wp:posOffset>4267200</wp:posOffset>
                  </wp:positionV>
                  <wp:extent cx="76200" cy="63500"/>
                  <wp:wrapNone/>
                  <wp:docPr id="66" name="Picture 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2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3238500</wp:posOffset>
                  </wp:positionH>
                  <wp:positionV relativeFrom="page">
                    <wp:posOffset>3949700</wp:posOffset>
                  </wp:positionV>
                  <wp:extent cx="203200" cy="292100"/>
                  <wp:wrapNone/>
                  <wp:docPr id="67" name="Picture 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92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20" w:after="0"/>
              <w:ind w:left="0" w:right="42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3289300</wp:posOffset>
                  </wp:positionH>
                  <wp:positionV relativeFrom="page">
                    <wp:posOffset>4381500</wp:posOffset>
                  </wp:positionV>
                  <wp:extent cx="139700" cy="127000"/>
                  <wp:wrapNone/>
                  <wp:docPr id="68" name="Picture 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1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3390900</wp:posOffset>
                  </wp:positionH>
                  <wp:positionV relativeFrom="page">
                    <wp:posOffset>4203700</wp:posOffset>
                  </wp:positionV>
                  <wp:extent cx="63500" cy="63500"/>
                  <wp:wrapNone/>
                  <wp:docPr id="69" name="Picture 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80" w:after="0"/>
              <w:ind w:left="0" w:right="40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3454400</wp:posOffset>
                  </wp:positionH>
                  <wp:positionV relativeFrom="page">
                    <wp:posOffset>4381500</wp:posOffset>
                  </wp:positionV>
                  <wp:extent cx="114300" cy="139700"/>
                  <wp:wrapNone/>
                  <wp:docPr id="70" name="Picture 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3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3632200</wp:posOffset>
                  </wp:positionH>
                  <wp:positionV relativeFrom="page">
                    <wp:posOffset>4038600</wp:posOffset>
                  </wp:positionV>
                  <wp:extent cx="342900" cy="279400"/>
                  <wp:wrapNone/>
                  <wp:docPr id="71" name="Picture 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79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0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4051300</wp:posOffset>
                  </wp:positionH>
                  <wp:positionV relativeFrom="page">
                    <wp:posOffset>4318000</wp:posOffset>
                  </wp:positionV>
                  <wp:extent cx="114300" cy="76200"/>
                  <wp:wrapNone/>
                  <wp:docPr id="72" name="Picture 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20" w:after="0"/>
              <w:ind w:left="0" w:right="31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4051300</wp:posOffset>
                  </wp:positionH>
                  <wp:positionV relativeFrom="page">
                    <wp:posOffset>4470400</wp:posOffset>
                  </wp:positionV>
                  <wp:extent cx="63500" cy="50800"/>
                  <wp:wrapNone/>
                  <wp:docPr id="73" name="Picture 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6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4216400</wp:posOffset>
                  </wp:positionH>
                  <wp:positionV relativeFrom="page">
                    <wp:posOffset>4254500</wp:posOffset>
                  </wp:positionV>
                  <wp:extent cx="241300" cy="177800"/>
                  <wp:wrapNone/>
                  <wp:docPr id="74" name="Picture 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177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8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4241800</wp:posOffset>
                  </wp:positionH>
                  <wp:positionV relativeFrom="page">
                    <wp:posOffset>4051300</wp:posOffset>
                  </wp:positionV>
                  <wp:extent cx="63500" cy="76200"/>
                  <wp:wrapNone/>
                  <wp:docPr id="75" name="Picture 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tabs>
                <w:tab w:pos="4752" w:val="left"/>
              </w:tabs>
              <w:autoSpaceDE w:val="0"/>
              <w:widowControl/>
              <w:spacing w:line="240" w:lineRule="auto" w:before="260" w:after="0"/>
              <w:ind w:left="45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4546600</wp:posOffset>
                  </wp:positionH>
                  <wp:positionV relativeFrom="page">
                    <wp:posOffset>4445000</wp:posOffset>
                  </wp:positionV>
                  <wp:extent cx="50800" cy="50800"/>
                  <wp:wrapNone/>
                  <wp:docPr id="76" name="Picture 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4673600</wp:posOffset>
                  </wp:positionH>
                  <wp:positionV relativeFrom="page">
                    <wp:posOffset>4292600</wp:posOffset>
                  </wp:positionV>
                  <wp:extent cx="165100" cy="177800"/>
                  <wp:wrapNone/>
                  <wp:docPr id="77" name="Picture 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77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19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4800600</wp:posOffset>
                  </wp:positionH>
                  <wp:positionV relativeFrom="page">
                    <wp:posOffset>4038600</wp:posOffset>
                  </wp:positionV>
                  <wp:extent cx="50800" cy="50800"/>
                  <wp:wrapNone/>
                  <wp:docPr id="78" name="Picture 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40" w:after="0"/>
              <w:ind w:left="0" w:right="15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5016500</wp:posOffset>
                  </wp:positionH>
                  <wp:positionV relativeFrom="page">
                    <wp:posOffset>4368800</wp:posOffset>
                  </wp:positionV>
                  <wp:extent cx="139700" cy="101600"/>
                  <wp:wrapNone/>
                  <wp:docPr id="79" name="Picture 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tabs>
                <w:tab w:pos="5952" w:val="left"/>
              </w:tabs>
              <w:autoSpaceDE w:val="0"/>
              <w:widowControl/>
              <w:spacing w:line="240" w:lineRule="auto" w:before="0" w:after="0"/>
              <w:ind w:left="54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5118100</wp:posOffset>
                  </wp:positionH>
                  <wp:positionV relativeFrom="page">
                    <wp:posOffset>4267200</wp:posOffset>
                  </wp:positionV>
                  <wp:extent cx="165100" cy="139700"/>
                  <wp:wrapNone/>
                  <wp:docPr id="80" name="Picture 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5435600</wp:posOffset>
                  </wp:positionH>
                  <wp:positionV relativeFrom="page">
                    <wp:posOffset>4292600</wp:posOffset>
                  </wp:positionV>
                  <wp:extent cx="50800" cy="50800"/>
                  <wp:wrapNone/>
                  <wp:docPr id="81" name="Picture 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5575300</wp:posOffset>
                  </wp:positionH>
                  <wp:positionV relativeFrom="page">
                    <wp:posOffset>4203700</wp:posOffset>
                  </wp:positionV>
                  <wp:extent cx="63500" cy="50800"/>
                  <wp:wrapNone/>
                  <wp:docPr id="82" name="Picture 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5651500</wp:posOffset>
                  </wp:positionH>
                  <wp:positionV relativeFrom="page">
                    <wp:posOffset>4191000</wp:posOffset>
                  </wp:positionV>
                  <wp:extent cx="152400" cy="88900"/>
                  <wp:wrapNone/>
                  <wp:docPr id="83" name="Picture 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5816600</wp:posOffset>
                  </wp:positionH>
                  <wp:positionV relativeFrom="page">
                    <wp:posOffset>4216400</wp:posOffset>
                  </wp:positionV>
                  <wp:extent cx="88900" cy="88900"/>
                  <wp:wrapNone/>
                  <wp:docPr id="84" name="Picture 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880" w:after="0"/>
              <w:ind w:left="27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1828800</wp:posOffset>
                  </wp:positionH>
                  <wp:positionV relativeFrom="page">
                    <wp:posOffset>4864100</wp:posOffset>
                  </wp:positionV>
                  <wp:extent cx="114300" cy="203200"/>
                  <wp:wrapNone/>
                  <wp:docPr id="85" name="Picture 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03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1943100</wp:posOffset>
                  </wp:positionH>
                  <wp:positionV relativeFrom="page">
                    <wp:posOffset>4914900</wp:posOffset>
                  </wp:positionV>
                  <wp:extent cx="190500" cy="127000"/>
                  <wp:wrapNone/>
                  <wp:docPr id="86" name="Picture 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4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1968500</wp:posOffset>
                  </wp:positionH>
                  <wp:positionV relativeFrom="page">
                    <wp:posOffset>4826000</wp:posOffset>
                  </wp:positionV>
                  <wp:extent cx="50800" cy="50800"/>
                  <wp:wrapNone/>
                  <wp:docPr id="87" name="Picture 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2019300</wp:posOffset>
                  </wp:positionH>
                  <wp:positionV relativeFrom="page">
                    <wp:posOffset>4749800</wp:posOffset>
                  </wp:positionV>
                  <wp:extent cx="266700" cy="165100"/>
                  <wp:wrapNone/>
                  <wp:docPr id="88" name="Picture 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65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360" w:after="0"/>
              <w:ind w:left="7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2133600</wp:posOffset>
                  </wp:positionH>
                  <wp:positionV relativeFrom="page">
                    <wp:posOffset>5143500</wp:posOffset>
                  </wp:positionV>
                  <wp:extent cx="127000" cy="114300"/>
                  <wp:wrapNone/>
                  <wp:docPr id="89" name="Picture 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14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77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2146300</wp:posOffset>
                  </wp:positionH>
                  <wp:positionV relativeFrom="page">
                    <wp:posOffset>4914900</wp:posOffset>
                  </wp:positionV>
                  <wp:extent cx="101600" cy="101600"/>
                  <wp:wrapNone/>
                  <wp:docPr id="90" name="Picture 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87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2209800</wp:posOffset>
                  </wp:positionH>
                  <wp:positionV relativeFrom="page">
                    <wp:posOffset>5003800</wp:posOffset>
                  </wp:positionV>
                  <wp:extent cx="203200" cy="203200"/>
                  <wp:wrapNone/>
                  <wp:docPr id="91" name="Picture 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8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2222500</wp:posOffset>
                  </wp:positionH>
                  <wp:positionV relativeFrom="page">
                    <wp:posOffset>4635500</wp:posOffset>
                  </wp:positionV>
                  <wp:extent cx="330200" cy="203200"/>
                  <wp:wrapNone/>
                  <wp:docPr id="92" name="Picture 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203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93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4826000</wp:posOffset>
                  </wp:positionV>
                  <wp:extent cx="203200" cy="127000"/>
                  <wp:wrapNone/>
                  <wp:docPr id="93" name="Picture 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11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2387600</wp:posOffset>
                  </wp:positionH>
                  <wp:positionV relativeFrom="page">
                    <wp:posOffset>4584700</wp:posOffset>
                  </wp:positionV>
                  <wp:extent cx="177800" cy="101600"/>
                  <wp:wrapNone/>
                  <wp:docPr id="94" name="Picture 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840" w:after="0"/>
              <w:ind w:left="133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2501900</wp:posOffset>
                  </wp:positionH>
                  <wp:positionV relativeFrom="page">
                    <wp:posOffset>5219700</wp:posOffset>
                  </wp:positionV>
                  <wp:extent cx="228600" cy="152400"/>
                  <wp:wrapNone/>
                  <wp:docPr id="95" name="Picture 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52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13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2540000</wp:posOffset>
                  </wp:positionH>
                  <wp:positionV relativeFrom="page">
                    <wp:posOffset>4838700</wp:posOffset>
                  </wp:positionV>
                  <wp:extent cx="292100" cy="165100"/>
                  <wp:wrapNone/>
                  <wp:docPr id="96" name="Picture 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165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20" w:after="0"/>
              <w:ind w:left="14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2578100</wp:posOffset>
                  </wp:positionH>
                  <wp:positionV relativeFrom="page">
                    <wp:posOffset>5080000</wp:posOffset>
                  </wp:positionV>
                  <wp:extent cx="76200" cy="63500"/>
                  <wp:wrapNone/>
                  <wp:docPr id="97" name="Picture 9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14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2603500</wp:posOffset>
                  </wp:positionH>
                  <wp:positionV relativeFrom="page">
                    <wp:posOffset>4699000</wp:posOffset>
                  </wp:positionV>
                  <wp:extent cx="63500" cy="63500"/>
                  <wp:wrapNone/>
                  <wp:docPr id="98" name="Picture 9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60" w:after="0"/>
              <w:ind w:left="15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2667000</wp:posOffset>
                  </wp:positionH>
                  <wp:positionV relativeFrom="page">
                    <wp:posOffset>5054600</wp:posOffset>
                  </wp:positionV>
                  <wp:extent cx="50800" cy="50800"/>
                  <wp:wrapNone/>
                  <wp:docPr id="99" name="Picture 9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60" w:after="0"/>
              <w:ind w:left="15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2667000</wp:posOffset>
                  </wp:positionH>
                  <wp:positionV relativeFrom="page">
                    <wp:posOffset>5207000</wp:posOffset>
                  </wp:positionV>
                  <wp:extent cx="50800" cy="50800"/>
                  <wp:wrapNone/>
                  <wp:docPr id="100" name="Picture 1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00" w:after="0"/>
              <w:ind w:left="161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2679700</wp:posOffset>
                  </wp:positionH>
                  <wp:positionV relativeFrom="page">
                    <wp:posOffset>5384800</wp:posOffset>
                  </wp:positionV>
                  <wp:extent cx="63500" cy="76200"/>
                  <wp:wrapNone/>
                  <wp:docPr id="101" name="Picture 1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16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2730500</wp:posOffset>
                  </wp:positionH>
                  <wp:positionV relativeFrom="page">
                    <wp:posOffset>5448300</wp:posOffset>
                  </wp:positionV>
                  <wp:extent cx="215900" cy="215900"/>
                  <wp:wrapNone/>
                  <wp:docPr id="102" name="Picture 10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173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2755900</wp:posOffset>
                  </wp:positionH>
                  <wp:positionV relativeFrom="page">
                    <wp:posOffset>5118100</wp:posOffset>
                  </wp:positionV>
                  <wp:extent cx="88900" cy="63500"/>
                  <wp:wrapNone/>
                  <wp:docPr id="103" name="Picture 10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2781300</wp:posOffset>
                  </wp:positionH>
                  <wp:positionV relativeFrom="page">
                    <wp:posOffset>4978400</wp:posOffset>
                  </wp:positionV>
                  <wp:extent cx="279400" cy="190500"/>
                  <wp:wrapNone/>
                  <wp:docPr id="104" name="Picture 1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190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0" w:after="0"/>
              <w:ind w:left="0" w:right="50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2781300</wp:posOffset>
                  </wp:positionH>
                  <wp:positionV relativeFrom="page">
                    <wp:posOffset>5194300</wp:posOffset>
                  </wp:positionV>
                  <wp:extent cx="114300" cy="114300"/>
                  <wp:wrapNone/>
                  <wp:docPr id="105" name="Picture 1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80" w:after="0"/>
              <w:ind w:left="0" w:right="50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2781300</wp:posOffset>
                  </wp:positionH>
                  <wp:positionV relativeFrom="page">
                    <wp:posOffset>5359400</wp:posOffset>
                  </wp:positionV>
                  <wp:extent cx="101600" cy="76200"/>
                  <wp:wrapNone/>
                  <wp:docPr id="106" name="Picture 10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9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2819400</wp:posOffset>
                  </wp:positionH>
                  <wp:positionV relativeFrom="page">
                    <wp:posOffset>4775200</wp:posOffset>
                  </wp:positionV>
                  <wp:extent cx="177800" cy="177800"/>
                  <wp:wrapNone/>
                  <wp:docPr id="107" name="Picture 10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8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2844800</wp:posOffset>
                  </wp:positionH>
                  <wp:positionV relativeFrom="page">
                    <wp:posOffset>4572000</wp:posOffset>
                  </wp:positionV>
                  <wp:extent cx="190500" cy="139700"/>
                  <wp:wrapNone/>
                  <wp:docPr id="108" name="Picture 10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0" w:after="0"/>
              <w:ind w:left="0" w:right="47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2997200</wp:posOffset>
                  </wp:positionH>
                  <wp:positionV relativeFrom="page">
                    <wp:posOffset>4737100</wp:posOffset>
                  </wp:positionV>
                  <wp:extent cx="127000" cy="139700"/>
                  <wp:wrapNone/>
                  <wp:docPr id="109" name="Picture 10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5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3124200</wp:posOffset>
                  </wp:positionH>
                  <wp:positionV relativeFrom="page">
                    <wp:posOffset>4546600</wp:posOffset>
                  </wp:positionV>
                  <wp:extent cx="127000" cy="139700"/>
                  <wp:wrapNone/>
                  <wp:docPr id="110" name="Picture 1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40" w:after="0"/>
              <w:ind w:left="0" w:right="46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3124200</wp:posOffset>
                  </wp:positionH>
                  <wp:positionV relativeFrom="page">
                    <wp:posOffset>4838700</wp:posOffset>
                  </wp:positionV>
                  <wp:extent cx="63500" cy="63500"/>
                  <wp:wrapNone/>
                  <wp:docPr id="111" name="Picture 1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40" w:after="0"/>
              <w:ind w:left="0" w:right="39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3162300</wp:posOffset>
                  </wp:positionH>
                  <wp:positionV relativeFrom="page">
                    <wp:posOffset>4991100</wp:posOffset>
                  </wp:positionV>
                  <wp:extent cx="457200" cy="317500"/>
                  <wp:wrapNone/>
                  <wp:docPr id="112" name="Picture 1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7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2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3200400</wp:posOffset>
                  </wp:positionH>
                  <wp:positionV relativeFrom="page">
                    <wp:posOffset>4724400</wp:posOffset>
                  </wp:positionV>
                  <wp:extent cx="241300" cy="228600"/>
                  <wp:wrapNone/>
                  <wp:docPr id="113" name="Picture 1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28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1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3314700</wp:posOffset>
                  </wp:positionH>
                  <wp:positionV relativeFrom="page">
                    <wp:posOffset>4584700</wp:posOffset>
                  </wp:positionV>
                  <wp:extent cx="139700" cy="152400"/>
                  <wp:wrapNone/>
                  <wp:docPr id="114" name="Picture 1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52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440" w:after="0"/>
              <w:ind w:left="0" w:right="42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3378200</wp:posOffset>
                  </wp:positionH>
                  <wp:positionV relativeFrom="page">
                    <wp:posOffset>5651500</wp:posOffset>
                  </wp:positionV>
                  <wp:extent cx="50800" cy="50800"/>
                  <wp:wrapNone/>
                  <wp:docPr id="115" name="Picture 1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0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3467100</wp:posOffset>
                  </wp:positionH>
                  <wp:positionV relativeFrom="page">
                    <wp:posOffset>4851400</wp:posOffset>
                  </wp:positionV>
                  <wp:extent cx="101600" cy="139700"/>
                  <wp:wrapNone/>
                  <wp:docPr id="116" name="Picture 1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0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3479800</wp:posOffset>
                  </wp:positionH>
                  <wp:positionV relativeFrom="page">
                    <wp:posOffset>4724400</wp:posOffset>
                  </wp:positionV>
                  <wp:extent cx="63500" cy="101600"/>
                  <wp:wrapNone/>
                  <wp:docPr id="117" name="Picture 1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900" w:after="0"/>
              <w:ind w:left="0" w:right="39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3517900</wp:posOffset>
                  </wp:positionH>
                  <wp:positionV relativeFrom="page">
                    <wp:posOffset>5397500</wp:posOffset>
                  </wp:positionV>
                  <wp:extent cx="63500" cy="101600"/>
                  <wp:wrapNone/>
                  <wp:docPr id="118" name="Picture 1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9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4724400</wp:posOffset>
                  </wp:positionV>
                  <wp:extent cx="50800" cy="50800"/>
                  <wp:wrapNone/>
                  <wp:docPr id="119" name="Picture 1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0" w:after="0"/>
              <w:ind w:left="0" w:right="37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3581400</wp:posOffset>
                  </wp:positionH>
                  <wp:positionV relativeFrom="page">
                    <wp:posOffset>4787900</wp:posOffset>
                  </wp:positionV>
                  <wp:extent cx="177800" cy="203200"/>
                  <wp:wrapNone/>
                  <wp:docPr id="120" name="Picture 1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203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60" w:after="0"/>
              <w:ind w:left="0" w:right="35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3594100</wp:posOffset>
                  </wp:positionH>
                  <wp:positionV relativeFrom="page">
                    <wp:posOffset>5029200</wp:posOffset>
                  </wp:positionV>
                  <wp:extent cx="266700" cy="127000"/>
                  <wp:wrapNone/>
                  <wp:docPr id="121" name="Picture 1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40" w:after="0"/>
              <w:ind w:left="0" w:right="36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3594100</wp:posOffset>
                  </wp:positionH>
                  <wp:positionV relativeFrom="page">
                    <wp:posOffset>5308600</wp:posOffset>
                  </wp:positionV>
                  <wp:extent cx="228600" cy="279400"/>
                  <wp:wrapNone/>
                  <wp:docPr id="122" name="Picture 1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79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7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3632200</wp:posOffset>
                  </wp:positionH>
                  <wp:positionV relativeFrom="page">
                    <wp:posOffset>4521200</wp:posOffset>
                  </wp:positionV>
                  <wp:extent cx="88900" cy="76200"/>
                  <wp:wrapNone/>
                  <wp:docPr id="123" name="Picture 1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60" w:after="0"/>
              <w:ind w:left="0" w:right="37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3632200</wp:posOffset>
                  </wp:positionH>
                  <wp:positionV relativeFrom="page">
                    <wp:posOffset>4699000</wp:posOffset>
                  </wp:positionV>
                  <wp:extent cx="127000" cy="76200"/>
                  <wp:wrapNone/>
                  <wp:docPr id="124" name="Picture 1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600" w:after="0"/>
              <w:ind w:left="0" w:right="37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3657600</wp:posOffset>
                  </wp:positionH>
                  <wp:positionV relativeFrom="page">
                    <wp:posOffset>5156200</wp:posOffset>
                  </wp:positionV>
                  <wp:extent cx="63500" cy="50800"/>
                  <wp:wrapNone/>
                  <wp:docPr id="125" name="Picture 1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0" w:after="0"/>
              <w:ind w:left="0" w:right="36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3708400</wp:posOffset>
                  </wp:positionH>
                  <wp:positionV relativeFrom="page">
                    <wp:posOffset>5232400</wp:posOffset>
                  </wp:positionV>
                  <wp:extent cx="63500" cy="76200"/>
                  <wp:wrapNone/>
                  <wp:docPr id="126" name="Picture 1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20" w:after="0"/>
              <w:ind w:left="0" w:right="36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3759200</wp:posOffset>
                  </wp:positionH>
                  <wp:positionV relativeFrom="page">
                    <wp:posOffset>5575300</wp:posOffset>
                  </wp:positionV>
                  <wp:extent cx="50800" cy="50800"/>
                  <wp:wrapNone/>
                  <wp:docPr id="127" name="Picture 1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6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3771900</wp:posOffset>
                  </wp:positionH>
                  <wp:positionV relativeFrom="page">
                    <wp:posOffset>5194300</wp:posOffset>
                  </wp:positionV>
                  <wp:extent cx="50800" cy="50800"/>
                  <wp:wrapNone/>
                  <wp:docPr id="128" name="Picture 1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5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3784600</wp:posOffset>
                  </wp:positionH>
                  <wp:positionV relativeFrom="page">
                    <wp:posOffset>4927600</wp:posOffset>
                  </wp:positionV>
                  <wp:extent cx="63500" cy="76200"/>
                  <wp:wrapNone/>
                  <wp:docPr id="129" name="Picture 1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5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3810000</wp:posOffset>
                  </wp:positionH>
                  <wp:positionV relativeFrom="page">
                    <wp:posOffset>4584700</wp:posOffset>
                  </wp:positionV>
                  <wp:extent cx="50800" cy="50800"/>
                  <wp:wrapNone/>
                  <wp:docPr id="130" name="Picture 1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000" w:after="0"/>
              <w:ind w:left="0" w:right="0" w:firstLine="0"/>
              <w:jc w:val="center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3810000</wp:posOffset>
                  </wp:positionH>
                  <wp:positionV relativeFrom="page">
                    <wp:posOffset>5270500</wp:posOffset>
                  </wp:positionV>
                  <wp:extent cx="152400" cy="127000"/>
                  <wp:wrapNone/>
                  <wp:docPr id="131" name="Picture 1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0" w:firstLine="0"/>
              <w:jc w:val="center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3848100</wp:posOffset>
                  </wp:positionH>
                  <wp:positionV relativeFrom="page">
                    <wp:posOffset>4978400</wp:posOffset>
                  </wp:positionV>
                  <wp:extent cx="63500" cy="50800"/>
                  <wp:wrapNone/>
                  <wp:docPr id="132" name="Picture 1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60" w:after="0"/>
              <w:ind w:left="0" w:right="0" w:firstLine="0"/>
              <w:jc w:val="center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3860800</wp:posOffset>
                  </wp:positionH>
                  <wp:positionV relativeFrom="page">
                    <wp:posOffset>5130800</wp:posOffset>
                  </wp:positionV>
                  <wp:extent cx="76200" cy="63500"/>
                  <wp:wrapNone/>
                  <wp:docPr id="133" name="Picture 1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1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4572000</wp:posOffset>
                  </wp:positionV>
                  <wp:extent cx="254000" cy="152400"/>
                  <wp:wrapNone/>
                  <wp:docPr id="134" name="Picture 1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152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0" w:after="0"/>
              <w:ind w:left="0" w:right="33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4749800</wp:posOffset>
                  </wp:positionV>
                  <wp:extent cx="114300" cy="101600"/>
                  <wp:wrapNone/>
                  <wp:docPr id="135" name="Picture 1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340" w:after="0"/>
              <w:ind w:left="0" w:right="0" w:firstLine="0"/>
              <w:jc w:val="center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5067300</wp:posOffset>
                  </wp:positionV>
                  <wp:extent cx="50800" cy="50800"/>
                  <wp:wrapNone/>
                  <wp:docPr id="136" name="Picture 1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540" w:after="0"/>
              <w:ind w:left="0" w:right="0" w:firstLine="0"/>
              <w:jc w:val="center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5461000</wp:posOffset>
                  </wp:positionV>
                  <wp:extent cx="63500" cy="88900"/>
                  <wp:wrapNone/>
                  <wp:docPr id="137" name="Picture 1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3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3911600</wp:posOffset>
                  </wp:positionH>
                  <wp:positionV relativeFrom="page">
                    <wp:posOffset>4889500</wp:posOffset>
                  </wp:positionV>
                  <wp:extent cx="63500" cy="50800"/>
                  <wp:wrapNone/>
                  <wp:docPr id="138" name="Picture 1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00" w:after="0"/>
              <w:ind w:left="0" w:right="32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3949700</wp:posOffset>
                  </wp:positionH>
                  <wp:positionV relativeFrom="page">
                    <wp:posOffset>5003800</wp:posOffset>
                  </wp:positionV>
                  <wp:extent cx="76200" cy="63500"/>
                  <wp:wrapNone/>
                  <wp:docPr id="139" name="Picture 1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1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3949700</wp:posOffset>
                  </wp:positionH>
                  <wp:positionV relativeFrom="page">
                    <wp:posOffset>5067300</wp:posOffset>
                  </wp:positionV>
                  <wp:extent cx="152400" cy="114300"/>
                  <wp:wrapNone/>
                  <wp:docPr id="140" name="Picture 1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14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80" w:after="0"/>
              <w:ind w:left="0" w:right="31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3987800</wp:posOffset>
                  </wp:positionH>
                  <wp:positionV relativeFrom="page">
                    <wp:posOffset>5232400</wp:posOffset>
                  </wp:positionV>
                  <wp:extent cx="127000" cy="215900"/>
                  <wp:wrapNone/>
                  <wp:docPr id="141" name="Picture 1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215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1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4064000</wp:posOffset>
                  </wp:positionH>
                  <wp:positionV relativeFrom="page">
                    <wp:posOffset>4927600</wp:posOffset>
                  </wp:positionV>
                  <wp:extent cx="50800" cy="50800"/>
                  <wp:wrapNone/>
                  <wp:docPr id="142" name="Picture 1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0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4102100</wp:posOffset>
                  </wp:positionH>
                  <wp:positionV relativeFrom="page">
                    <wp:posOffset>4838700</wp:posOffset>
                  </wp:positionV>
                  <wp:extent cx="50800" cy="50800"/>
                  <wp:wrapNone/>
                  <wp:docPr id="143" name="Picture 1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80" w:after="0"/>
              <w:ind w:left="0" w:right="29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4140200</wp:posOffset>
                  </wp:positionH>
                  <wp:positionV relativeFrom="page">
                    <wp:posOffset>5194300</wp:posOffset>
                  </wp:positionV>
                  <wp:extent cx="114300" cy="139700"/>
                  <wp:wrapNone/>
                  <wp:docPr id="144" name="Picture 1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80" w:after="0"/>
              <w:ind w:left="0" w:right="29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4140200</wp:posOffset>
                  </wp:positionH>
                  <wp:positionV relativeFrom="page">
                    <wp:posOffset>5511800</wp:posOffset>
                  </wp:positionV>
                  <wp:extent cx="114300" cy="114300"/>
                  <wp:wrapNone/>
                  <wp:docPr id="145" name="Picture 14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7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4152900</wp:posOffset>
                  </wp:positionH>
                  <wp:positionV relativeFrom="page">
                    <wp:posOffset>4483100</wp:posOffset>
                  </wp:positionV>
                  <wp:extent cx="241300" cy="304800"/>
                  <wp:wrapNone/>
                  <wp:docPr id="146" name="Picture 1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304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380" w:after="0"/>
              <w:ind w:left="0" w:right="28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4203700</wp:posOffset>
                  </wp:positionH>
                  <wp:positionV relativeFrom="page">
                    <wp:posOffset>5664200</wp:posOffset>
                  </wp:positionV>
                  <wp:extent cx="76200" cy="88900"/>
                  <wp:wrapNone/>
                  <wp:docPr id="147" name="Picture 1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7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4216400</wp:posOffset>
                  </wp:positionH>
                  <wp:positionV relativeFrom="page">
                    <wp:posOffset>5003800</wp:posOffset>
                  </wp:positionV>
                  <wp:extent cx="139700" cy="114300"/>
                  <wp:wrapNone/>
                  <wp:docPr id="148" name="Picture 14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14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20" w:after="0"/>
              <w:ind w:left="0" w:right="26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4254500</wp:posOffset>
                  </wp:positionH>
                  <wp:positionV relativeFrom="page">
                    <wp:posOffset>5257800</wp:posOffset>
                  </wp:positionV>
                  <wp:extent cx="152400" cy="88900"/>
                  <wp:wrapNone/>
                  <wp:docPr id="149" name="Picture 1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7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4279900</wp:posOffset>
                  </wp:positionH>
                  <wp:positionV relativeFrom="page">
                    <wp:posOffset>4864100</wp:posOffset>
                  </wp:positionV>
                  <wp:extent cx="88900" cy="101600"/>
                  <wp:wrapNone/>
                  <wp:docPr id="150" name="Picture 1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160" w:after="0"/>
              <w:ind w:left="0" w:right="27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4279900</wp:posOffset>
                  </wp:positionH>
                  <wp:positionV relativeFrom="page">
                    <wp:posOffset>5702300</wp:posOffset>
                  </wp:positionV>
                  <wp:extent cx="88900" cy="63500"/>
                  <wp:wrapNone/>
                  <wp:docPr id="151" name="Picture 1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6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4343400</wp:posOffset>
                  </wp:positionH>
                  <wp:positionV relativeFrom="page">
                    <wp:posOffset>4622800</wp:posOffset>
                  </wp:positionV>
                  <wp:extent cx="63500" cy="50800"/>
                  <wp:wrapNone/>
                  <wp:docPr id="152" name="Picture 1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0" w:after="0"/>
              <w:ind w:left="0" w:right="26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4368800</wp:posOffset>
                  </wp:positionH>
                  <wp:positionV relativeFrom="page">
                    <wp:posOffset>4686300</wp:posOffset>
                  </wp:positionV>
                  <wp:extent cx="50800" cy="50800"/>
                  <wp:wrapNone/>
                  <wp:docPr id="153" name="Picture 1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5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4406900</wp:posOffset>
                  </wp:positionH>
                  <wp:positionV relativeFrom="page">
                    <wp:posOffset>4737100</wp:posOffset>
                  </wp:positionV>
                  <wp:extent cx="101600" cy="139700"/>
                  <wp:wrapNone/>
                  <wp:docPr id="154" name="Picture 1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2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4419600</wp:posOffset>
                  </wp:positionH>
                  <wp:positionV relativeFrom="page">
                    <wp:posOffset>4495800</wp:posOffset>
                  </wp:positionV>
                  <wp:extent cx="266700" cy="165100"/>
                  <wp:wrapNone/>
                  <wp:docPr id="155" name="Picture 1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65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640" w:after="0"/>
              <w:ind w:left="0" w:right="24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4419600</wp:posOffset>
                  </wp:positionH>
                  <wp:positionV relativeFrom="page">
                    <wp:posOffset>5067300</wp:posOffset>
                  </wp:positionV>
                  <wp:extent cx="152400" cy="63500"/>
                  <wp:wrapNone/>
                  <wp:docPr id="156" name="Picture 1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520" w:after="0"/>
              <w:ind w:left="0" w:right="25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4432300</wp:posOffset>
                  </wp:positionH>
                  <wp:positionV relativeFrom="page">
                    <wp:posOffset>5461000</wp:posOffset>
                  </wp:positionV>
                  <wp:extent cx="76200" cy="127000"/>
                  <wp:wrapNone/>
                  <wp:docPr id="157" name="Picture 1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3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4483100</wp:posOffset>
                  </wp:positionH>
                  <wp:positionV relativeFrom="page">
                    <wp:posOffset>4838700</wp:posOffset>
                  </wp:positionV>
                  <wp:extent cx="127000" cy="76200"/>
                  <wp:wrapNone/>
                  <wp:docPr id="158" name="Picture 1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960" w:after="0"/>
              <w:ind w:left="0" w:right="23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4572000</wp:posOffset>
                  </wp:positionH>
                  <wp:positionV relativeFrom="page">
                    <wp:posOffset>5524500</wp:posOffset>
                  </wp:positionV>
                  <wp:extent cx="76200" cy="63500"/>
                  <wp:wrapNone/>
                  <wp:docPr id="159" name="Picture 1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2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4610100</wp:posOffset>
                  </wp:positionH>
                  <wp:positionV relativeFrom="page">
                    <wp:posOffset>4902200</wp:posOffset>
                  </wp:positionV>
                  <wp:extent cx="76200" cy="63500"/>
                  <wp:wrapNone/>
                  <wp:docPr id="160" name="Picture 1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00" w:after="0"/>
              <w:ind w:left="0" w:right="22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4610100</wp:posOffset>
                  </wp:positionH>
                  <wp:positionV relativeFrom="page">
                    <wp:posOffset>5092700</wp:posOffset>
                  </wp:positionV>
                  <wp:extent cx="50800" cy="63500"/>
                  <wp:wrapNone/>
                  <wp:docPr id="161" name="Picture 1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80" w:after="0"/>
              <w:ind w:left="0" w:right="21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4610100</wp:posOffset>
                  </wp:positionH>
                  <wp:positionV relativeFrom="page">
                    <wp:posOffset>5334000</wp:posOffset>
                  </wp:positionV>
                  <wp:extent cx="165100" cy="76200"/>
                  <wp:wrapNone/>
                  <wp:docPr id="162" name="Picture 1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2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4622800</wp:posOffset>
                  </wp:positionH>
                  <wp:positionV relativeFrom="page">
                    <wp:posOffset>4495800</wp:posOffset>
                  </wp:positionV>
                  <wp:extent cx="76200" cy="63500"/>
                  <wp:wrapNone/>
                  <wp:docPr id="163" name="Picture 1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700" w:after="0"/>
              <w:ind w:left="0" w:right="22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4622800</wp:posOffset>
                  </wp:positionH>
                  <wp:positionV relativeFrom="page">
                    <wp:posOffset>5003800</wp:posOffset>
                  </wp:positionV>
                  <wp:extent cx="50800" cy="50800"/>
                  <wp:wrapNone/>
                  <wp:docPr id="164" name="Picture 1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0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4635500</wp:posOffset>
                  </wp:positionH>
                  <wp:positionV relativeFrom="page">
                    <wp:posOffset>4686300</wp:posOffset>
                  </wp:positionV>
                  <wp:extent cx="152400" cy="190500"/>
                  <wp:wrapNone/>
                  <wp:docPr id="165" name="Picture 1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90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20" w:after="0"/>
              <w:ind w:left="0" w:right="21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4660900</wp:posOffset>
                  </wp:positionH>
                  <wp:positionV relativeFrom="page">
                    <wp:posOffset>5143500</wp:posOffset>
                  </wp:positionV>
                  <wp:extent cx="88900" cy="76200"/>
                  <wp:wrapNone/>
                  <wp:docPr id="166" name="Picture 1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00" w:after="0"/>
              <w:ind w:left="0" w:right="21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4673600</wp:posOffset>
                  </wp:positionH>
                  <wp:positionV relativeFrom="page">
                    <wp:posOffset>5473700</wp:posOffset>
                  </wp:positionV>
                  <wp:extent cx="88900" cy="63500"/>
                  <wp:wrapNone/>
                  <wp:docPr id="167" name="Picture 1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1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4711700</wp:posOffset>
                  </wp:positionH>
                  <wp:positionV relativeFrom="page">
                    <wp:posOffset>4635500</wp:posOffset>
                  </wp:positionV>
                  <wp:extent cx="50800" cy="50800"/>
                  <wp:wrapNone/>
                  <wp:docPr id="168" name="Picture 1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320" w:after="0"/>
              <w:ind w:left="0" w:right="21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4711700</wp:posOffset>
                  </wp:positionH>
                  <wp:positionV relativeFrom="page">
                    <wp:posOffset>4889500</wp:posOffset>
                  </wp:positionV>
                  <wp:extent cx="50800" cy="50800"/>
                  <wp:wrapNone/>
                  <wp:docPr id="169" name="Picture 1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20" w:after="0"/>
              <w:ind w:left="0" w:right="20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4749800</wp:posOffset>
                  </wp:positionH>
                  <wp:positionV relativeFrom="page">
                    <wp:posOffset>5016500</wp:posOffset>
                  </wp:positionV>
                  <wp:extent cx="50800" cy="63500"/>
                  <wp:wrapNone/>
                  <wp:docPr id="170" name="Picture 1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17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4775200</wp:posOffset>
                  </wp:positionH>
                  <wp:positionV relativeFrom="page">
                    <wp:posOffset>4254500</wp:posOffset>
                  </wp:positionV>
                  <wp:extent cx="228600" cy="596900"/>
                  <wp:wrapNone/>
                  <wp:docPr id="171" name="Picture 1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596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080" w:after="0"/>
              <w:ind w:left="0" w:right="17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4775200</wp:posOffset>
                  </wp:positionH>
                  <wp:positionV relativeFrom="page">
                    <wp:posOffset>5537200</wp:posOffset>
                  </wp:positionV>
                  <wp:extent cx="254000" cy="203200"/>
                  <wp:wrapNone/>
                  <wp:docPr id="172" name="Picture 1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03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18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4876800</wp:posOffset>
                  </wp:positionH>
                  <wp:positionV relativeFrom="page">
                    <wp:posOffset>4851400</wp:posOffset>
                  </wp:positionV>
                  <wp:extent cx="76200" cy="63500"/>
                  <wp:wrapNone/>
                  <wp:docPr id="173" name="Picture 1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320" w:after="0"/>
              <w:ind w:left="0" w:right="17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4914900</wp:posOffset>
                  </wp:positionH>
                  <wp:positionV relativeFrom="page">
                    <wp:posOffset>5118100</wp:posOffset>
                  </wp:positionV>
                  <wp:extent cx="101600" cy="101600"/>
                  <wp:wrapNone/>
                  <wp:docPr id="174" name="Picture 1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320" w:after="0"/>
              <w:ind w:left="0" w:right="17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4940300</wp:posOffset>
                  </wp:positionH>
                  <wp:positionV relativeFrom="page">
                    <wp:posOffset>5422900</wp:posOffset>
                  </wp:positionV>
                  <wp:extent cx="76200" cy="114300"/>
                  <wp:wrapNone/>
                  <wp:docPr id="175" name="Picture 1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14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15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5041900</wp:posOffset>
                  </wp:positionH>
                  <wp:positionV relativeFrom="page">
                    <wp:posOffset>5308600</wp:posOffset>
                  </wp:positionV>
                  <wp:extent cx="88900" cy="101600"/>
                  <wp:wrapNone/>
                  <wp:docPr id="176" name="Picture 1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15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5092700</wp:posOffset>
                  </wp:positionH>
                  <wp:positionV relativeFrom="page">
                    <wp:posOffset>5105400</wp:posOffset>
                  </wp:positionV>
                  <wp:extent cx="50800" cy="50800"/>
                  <wp:wrapNone/>
                  <wp:docPr id="177" name="Picture 1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14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5130800</wp:posOffset>
                  </wp:positionH>
                  <wp:positionV relativeFrom="page">
                    <wp:posOffset>4889500</wp:posOffset>
                  </wp:positionV>
                  <wp:extent cx="63500" cy="76200"/>
                  <wp:wrapNone/>
                  <wp:docPr id="178" name="Picture 1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20" w:after="0"/>
              <w:ind w:left="0" w:right="9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5130800</wp:posOffset>
                  </wp:positionH>
                  <wp:positionV relativeFrom="page">
                    <wp:posOffset>5041900</wp:posOffset>
                  </wp:positionV>
                  <wp:extent cx="355600" cy="419100"/>
                  <wp:wrapNone/>
                  <wp:docPr id="179" name="Picture 1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19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8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5473700</wp:posOffset>
                  </wp:positionH>
                  <wp:positionV relativeFrom="page">
                    <wp:posOffset>4762500</wp:posOffset>
                  </wp:positionV>
                  <wp:extent cx="114300" cy="127000"/>
                  <wp:wrapNone/>
                  <wp:docPr id="180" name="Picture 1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5588000</wp:posOffset>
                  </wp:positionH>
                  <wp:positionV relativeFrom="page">
                    <wp:posOffset>4876800</wp:posOffset>
                  </wp:positionV>
                  <wp:extent cx="203200" cy="152400"/>
                  <wp:wrapNone/>
                  <wp:docPr id="181" name="Picture 1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152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5753100</wp:posOffset>
                  </wp:positionH>
                  <wp:positionV relativeFrom="page">
                    <wp:posOffset>4914900</wp:posOffset>
                  </wp:positionV>
                  <wp:extent cx="50800" cy="50800"/>
                  <wp:wrapNone/>
                  <wp:docPr id="182" name="Picture 1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5816600</wp:posOffset>
                  </wp:positionH>
                  <wp:positionV relativeFrom="page">
                    <wp:posOffset>4953000</wp:posOffset>
                  </wp:positionV>
                  <wp:extent cx="127000" cy="88900"/>
                  <wp:wrapNone/>
                  <wp:docPr id="183" name="Picture 1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tabs>
                <w:tab w:pos="3692" w:val="left"/>
              </w:tabs>
              <w:autoSpaceDE w:val="0"/>
              <w:widowControl/>
              <w:spacing w:line="240" w:lineRule="auto" w:before="1080" w:after="0"/>
              <w:ind w:left="327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3733800</wp:posOffset>
                  </wp:positionH>
                  <wp:positionV relativeFrom="page">
                    <wp:posOffset>5727700</wp:posOffset>
                  </wp:positionV>
                  <wp:extent cx="88900" cy="114300"/>
                  <wp:wrapNone/>
                  <wp:docPr id="184" name="Picture 1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114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4000500</wp:posOffset>
                  </wp:positionH>
                  <wp:positionV relativeFrom="page">
                    <wp:posOffset>5727700</wp:posOffset>
                  </wp:positionV>
                  <wp:extent cx="127000" cy="127000"/>
                  <wp:wrapNone/>
                  <wp:docPr id="185" name="Picture 1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tabs>
                <w:tab w:pos="2352" w:val="left"/>
                <w:tab w:pos="3072" w:val="left"/>
              </w:tabs>
              <w:autoSpaceDE w:val="0"/>
              <w:widowControl/>
              <w:spacing w:line="240" w:lineRule="auto" w:before="0" w:after="0"/>
              <w:ind w:left="193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2882900</wp:posOffset>
                  </wp:positionH>
                  <wp:positionV relativeFrom="page">
                    <wp:posOffset>5842000</wp:posOffset>
                  </wp:positionV>
                  <wp:extent cx="215900" cy="190500"/>
                  <wp:wrapNone/>
                  <wp:docPr id="186" name="Picture 1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90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3149600</wp:posOffset>
                  </wp:positionH>
                  <wp:positionV relativeFrom="page">
                    <wp:posOffset>5918200</wp:posOffset>
                  </wp:positionV>
                  <wp:extent cx="63500" cy="63500"/>
                  <wp:wrapNone/>
                  <wp:docPr id="187" name="Picture 1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3606800</wp:posOffset>
                  </wp:positionH>
                  <wp:positionV relativeFrom="page">
                    <wp:posOffset>5854700</wp:posOffset>
                  </wp:positionV>
                  <wp:extent cx="139700" cy="139700"/>
                  <wp:wrapNone/>
                  <wp:docPr id="188" name="Picture 1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tabs>
                <w:tab w:pos="4092" w:val="left"/>
              </w:tabs>
              <w:autoSpaceDE w:val="0"/>
              <w:widowControl/>
              <w:spacing w:line="240" w:lineRule="auto" w:before="0" w:after="0"/>
              <w:ind w:left="23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3175000</wp:posOffset>
                  </wp:positionH>
                  <wp:positionV relativeFrom="page">
                    <wp:posOffset>5981700</wp:posOffset>
                  </wp:positionV>
                  <wp:extent cx="266700" cy="292100"/>
                  <wp:wrapNone/>
                  <wp:docPr id="189" name="Picture 1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92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4254500</wp:posOffset>
                  </wp:positionH>
                  <wp:positionV relativeFrom="page">
                    <wp:posOffset>6083300</wp:posOffset>
                  </wp:positionV>
                  <wp:extent cx="279400" cy="215900"/>
                  <wp:wrapNone/>
                  <wp:docPr id="190" name="Picture 1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15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6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4381500</wp:posOffset>
                  </wp:positionH>
                  <wp:positionV relativeFrom="page">
                    <wp:posOffset>6070600</wp:posOffset>
                  </wp:positionV>
                  <wp:extent cx="50800" cy="50800"/>
                  <wp:wrapNone/>
                  <wp:docPr id="191" name="Picture 1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autoSpaceDN w:val="0"/>
        <w:autoSpaceDE w:val="0"/>
        <w:widowControl/>
        <w:spacing w:line="247" w:lineRule="auto" w:before="426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11: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t-SNE visualization of CICIDS2017 self-supervised encoder features (test set subsample).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Dif-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ferent colors represent different attack categories.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self-supervised pre-training has formed preliminary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cluster structures, but some categories (e.g., DoS and DDoS) exhibit overlapping regions, which is precisely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space where RAC-ET provides additional discriminative cues through neighbor retrieval.</w:t>
      </w:r>
    </w:p>
    <w:p>
      <w:pPr>
        <w:autoSpaceDN w:val="0"/>
        <w:autoSpaceDE w:val="0"/>
        <w:widowControl/>
        <w:spacing w:line="209" w:lineRule="auto" w:before="3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23</w:t>
      </w:r>
    </w:p>
    <w:p>
      <w:pPr>
        <w:sectPr>
          <w:pgSz w:w="12240" w:h="15840"/>
          <w:pgMar w:top="1440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8"/>
        <w:ind w:left="0" w:right="0"/>
      </w:pPr>
    </w:p>
    <w:p>
      <w:pPr>
        <w:autoSpaceDN w:val="0"/>
        <w:tabs>
          <w:tab w:pos="538" w:val="left"/>
        </w:tabs>
        <w:autoSpaceDE w:val="0"/>
        <w:widowControl/>
        <w:spacing w:line="209" w:lineRule="auto" w:before="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 xml:space="preserve">4.6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Discussion</w:t>
      </w:r>
    </w:p>
    <w:p>
      <w:pPr>
        <w:autoSpaceDN w:val="0"/>
        <w:tabs>
          <w:tab w:pos="4834" w:val="left"/>
        </w:tabs>
        <w:autoSpaceDE w:val="0"/>
        <w:widowControl/>
        <w:spacing w:line="272" w:lineRule="exact" w:before="41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When Is Retrieval Augmentation Most Effective?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Synthesizing Table 3 and Table 8, two prerequisites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emerge for RAC-ET to be effective: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(i) the query sample must lie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close to same-class samples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in the semantic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space so that 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retrieval is informative, and (ii) the fusion module must suppress the inevitable noise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from nearest-neighbor retrieval.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gain gradient across the three datasets clearly supports this thesis: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 (ET-BERT pre-trained on homologous data)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→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 (flow features + self-supervised encoder)</w:t>
      </w:r>
      <w:r>
        <w:rPr>
          <w:rFonts w:ascii="CMSY10" w:hAnsi="CMSY10" w:eastAsia="CMSY10"/>
          <w:b w:val="0"/>
          <w:i/>
          <w:color w:val="000000"/>
          <w:sz w:val="22"/>
        </w:rPr>
        <w:t>→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 (byte payload + cross-domain distribution shift).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As the coverage of pre-trained representations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over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target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task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decreases,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RAC-ET’s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gains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increase—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retrieval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augmentation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essentially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compensates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for the coverage gaps of pre-trained representations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+11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% improvement at 10-shot on CICIDS2017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further confirms that this framework generalizes equally well to flow statistical feature inputs.</w:t>
      </w:r>
    </w:p>
    <w:p>
      <w:pPr>
        <w:autoSpaceDN w:val="0"/>
        <w:tabs>
          <w:tab w:pos="4158" w:val="left"/>
        </w:tabs>
        <w:autoSpaceDE w:val="0"/>
        <w:widowControl/>
        <w:spacing w:line="250" w:lineRule="auto" w:before="64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Relationship with Meta-Learning Methods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Prototypical and matching networks treat support samples as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references during the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training phase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RAC-ET instead treats them as dynamically updatable non-parametric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memory during the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inference phase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when new classes or variants appear, new samples are simply written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 the knowledge base—no retraining of the fusion module or backbone is required.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This property makes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 particularly well suited to practical deployment scenarios where traffic classes evolve over time.</w:t>
      </w:r>
    </w:p>
    <w:p>
      <w:pPr>
        <w:autoSpaceDN w:val="0"/>
        <w:tabs>
          <w:tab w:pos="6086" w:val="left"/>
        </w:tabs>
        <w:autoSpaceDE w:val="0"/>
        <w:widowControl/>
        <w:spacing w:line="270" w:lineRule="exact" w:before="59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Dynamic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Knowledge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Base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Updates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Zero-Cost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Adaptation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architecture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confers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distinctive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operational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advantage: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knowledge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base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updates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are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entirely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decoupled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from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model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parame-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ters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Traditional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supervised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classifiers—including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fine-tuned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ET-BERT—require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collecting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sufficient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beled samples and re-fine-tuning some or all parameters when encountering new attack variants or emerging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RAC-ET, by contrast, only requires extracting a feature vector through the frozen encoder and ap-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pending it to the FAISS index—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no retraining of the fusion module or backbone is needed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 practice,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once a security operator confirms a new malicious traffic sample, it can be incorporated into the detection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system in near real time;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 entire process incurs only a single forward pass (</w:t>
      </w:r>
      <w:r>
        <w:rPr>
          <w:rFonts w:ascii="CMSY10" w:hAnsi="CMSY10" w:eastAsia="CMSY10"/>
          <w:b w:val="0"/>
          <w:i/>
          <w:color w:val="000000"/>
          <w:sz w:val="22"/>
        </w:rPr>
        <w:t>∼</w:t>
      </w:r>
      <w:r>
        <w:rPr>
          <w:rFonts w:ascii="CMR10" w:hAnsi="CMR10" w:eastAsia="CMR10"/>
          <w:b w:val="0"/>
          <w:i w:val="0"/>
          <w:color w:val="000000"/>
          <w:sz w:val="22"/>
        </w:rPr>
        <w:t>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s) plus one vector in-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dex update.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This “plug-and-play” knowledge expansion capability gives RAC-ET a significant operational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efficiency advantage in real-world network environments where attack patterns evolve continuously.</w:t>
      </w:r>
    </w:p>
    <w:p>
      <w:pPr>
        <w:autoSpaceDN w:val="0"/>
        <w:tabs>
          <w:tab w:pos="1298" w:val="left"/>
        </w:tabs>
        <w:autoSpaceDE w:val="0"/>
        <w:widowControl/>
        <w:spacing w:line="252" w:lineRule="auto" w:before="642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Limitations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Three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limitations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should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noted.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First,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experiment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flow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statistical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 rather than byte payloads,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creating an input-modality gap with CSTNET and IoT-23;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future work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will unify all inputs to byte-level representations once complete raw PCAP data are available.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Second, the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current evaluation does not cover more stringent cross-domain transfer or class-incremental scenarios.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Third,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FAISS defaults to exact inner product search, which has room for optimization at million-scale knowledge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base sizes; the performance–efficiency trade-off with approximate indices such as IVF and HNSW warrants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dedicated investigation.</w:t>
      </w:r>
    </w:p>
    <w:p>
      <w:pPr>
        <w:autoSpaceDN w:val="0"/>
        <w:tabs>
          <w:tab w:pos="430" w:val="left"/>
        </w:tabs>
        <w:autoSpaceDE w:val="0"/>
        <w:widowControl/>
        <w:spacing w:line="209" w:lineRule="auto" w:before="702" w:after="0"/>
        <w:ind w:left="0" w:right="0" w:firstLine="0"/>
        <w:jc w:val="left"/>
      </w:pP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 xml:space="preserve">5 </w:t>
      </w:r>
      <w:r>
        <w:tab/>
      </w: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>Conclusion</w:t>
      </w:r>
    </w:p>
    <w:p>
      <w:pPr>
        <w:autoSpaceDN w:val="0"/>
        <w:autoSpaceDE w:val="0"/>
        <w:widowControl/>
        <w:spacing w:line="245" w:lineRule="auto" w:before="5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This paper addresses three key challenges in encrypted traffic classification—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scarce labeled samples, insuf-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ficient few-shot generalization of pre-trained models, and high online update costs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—by proposing RAC-ET,</w:t>
      </w:r>
    </w:p>
    <w:p>
      <w:pPr>
        <w:autoSpaceDN w:val="0"/>
        <w:autoSpaceDE w:val="0"/>
        <w:widowControl/>
        <w:spacing w:line="209" w:lineRule="auto" w:before="5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24</w:t>
      </w:r>
    </w:p>
    <w:p>
      <w:pPr>
        <w:sectPr>
          <w:pgSz w:w="12240" w:h="15840"/>
          <w:pgMar w:top="740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autoSpaceDE w:val="0"/>
        <w:widowControl/>
        <w:spacing w:line="266" w:lineRule="exact" w:before="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 lightweight retrieval-augmented classification framework.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 the method side, this paper uses a frozen pre-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trained encoder as the feature extractor, constructs a FAISS-based traffic sample knowledge base, and fuses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query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neighbor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through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cross-attention,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enabling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decisions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to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simultaneously leverage both parametric semantic representations and non-parametric sample memory.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experimental side, the framework’s effectiveness is systematically validated on three benchmark datasets: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 CSTNET-TLS 1.3 full data, accuracy improves from 88.75% to 91.75% (</w:t>
      </w:r>
      <w:r>
        <w:rPr>
          <w:rFonts w:ascii="CMR10" w:hAnsi="CMR10" w:eastAsia="CMR10"/>
          <w:b w:val="0"/>
          <w:i w:val="0"/>
          <w:color w:val="000000"/>
          <w:sz w:val="22"/>
        </w:rPr>
        <w:t>+3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%), with consistent im-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provements of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 to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30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 under 1/5/10-shot settings;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on IoT-23, the method achieves an average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improvement of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+20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 under few-shot settings, with the highest gains of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+28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15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 at 3-shot,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+26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% at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10-shot, and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+23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73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% at 20-shot; on CICIDS2017, the framework’s cross-modal generalization capability is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validated using flow statistical features, achieving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+11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 improvement at 10-shot.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On the efficiency side,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 trains only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69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% of the parameters yet achieves accuracy superior to full fine-tuning, providing a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viable path for encrypted traffic detection deployment in resource-constrained environments.</w:t>
      </w:r>
    </w:p>
    <w:p>
      <w:pPr>
        <w:autoSpaceDN w:val="0"/>
        <w:autoSpaceDE w:val="0"/>
        <w:widowControl/>
        <w:spacing w:line="250" w:lineRule="auto" w:before="324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Future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work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will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proceed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along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three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directions: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unifying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input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modality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from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flow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statistical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features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byte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payloads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complete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PCAP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data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become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available,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extending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the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evaluation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cross-domain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transfer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class-incremental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scenarios;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(2)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exploring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more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efficient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approx-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imate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nearest-neighbor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indices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learnable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retrievers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further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reduce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inference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latency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large-scale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knowledge bases; (3) investigating adversarial robustness and privacy-preserving mechanisms for retrieval-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augmented classification to maintain stability in real-world adversarial environments.</w:t>
      </w:r>
    </w:p>
    <w:p>
      <w:pPr>
        <w:autoSpaceDN w:val="0"/>
        <w:autoSpaceDE w:val="0"/>
        <w:widowControl/>
        <w:spacing w:line="209" w:lineRule="auto" w:before="696" w:after="0"/>
        <w:ind w:left="0" w:right="0" w:firstLine="0"/>
        <w:jc w:val="left"/>
      </w:pP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>References</w:t>
      </w:r>
    </w:p>
    <w:p>
      <w:pPr>
        <w:autoSpaceDN w:val="0"/>
        <w:autoSpaceDE w:val="0"/>
        <w:widowControl/>
        <w:spacing w:line="245" w:lineRule="auto" w:before="342" w:after="0"/>
        <w:ind w:left="472" w:right="20" w:hanging="36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Mohammad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Lotfollahi,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Ramin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Shirali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Hossein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Zade,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Mojtaba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Saberian,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Mohammad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Javad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Siavoshani.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Deep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packet: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novel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approach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deep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learning.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Soft Computing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24:1999–2012, 2020.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20" w:after="0"/>
        <w:ind w:left="11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Shahbaz Rezaei and Xin Liu.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Deep learning for encrypted traffic classification: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 overview.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IEEE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Communications Magazine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57(5):76–81, 2019.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20" w:after="0"/>
        <w:ind w:left="11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[3]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Xinjie Lin et 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 contextualized datagram representation with pre-training transformers for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 traffic classification.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arXiv preprint arXiv:2202.06335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2022.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20" w:after="0"/>
        <w:ind w:left="11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[4]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Imperva Threat Research.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2025 imperva bad bot report.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Imperva Report, April 2025.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Published April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15, 2025.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20" w:after="0"/>
        <w:ind w:left="11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[5]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Federal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Bureau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Investigation.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Internet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crime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report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2024.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FBI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IC3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Annual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Report,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April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2025.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Published April 23, 2025.</w:t>
      </w:r>
    </w:p>
    <w:p>
      <w:pPr>
        <w:autoSpaceDN w:val="0"/>
        <w:autoSpaceDE w:val="0"/>
        <w:widowControl/>
        <w:spacing w:line="245" w:lineRule="auto" w:before="220" w:after="0"/>
        <w:ind w:left="472" w:right="22" w:hanging="36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[6]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Blake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Anderson,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Subharthi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Paul,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David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McGrew,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Mustaque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Ahamad.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Deciphering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malware’s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use of TLS (without decryption).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Proceedings of the 2018 ACM Internet Measurement Conference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(IMC)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2018.</w:t>
      </w:r>
    </w:p>
    <w:p>
      <w:pPr>
        <w:autoSpaceDN w:val="0"/>
        <w:autoSpaceDE w:val="0"/>
        <w:widowControl/>
        <w:spacing w:line="245" w:lineRule="auto" w:before="220" w:after="0"/>
        <w:ind w:left="472" w:right="22" w:hanging="36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[7]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Wei Wang, Ming Zhu, Xuewen Zeng, Xiaozhou Ye, and Yiqiang Sheng.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Malware traffic classification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convolutional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neural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representation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learning.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2017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International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Conference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on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Information Networking (ICOIN)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2017.</w:t>
      </w:r>
    </w:p>
    <w:p>
      <w:pPr>
        <w:autoSpaceDN w:val="0"/>
        <w:autoSpaceDE w:val="0"/>
        <w:widowControl/>
        <w:spacing w:line="245" w:lineRule="auto" w:before="220" w:after="0"/>
        <w:ind w:left="472" w:right="22" w:hanging="36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[8]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Gerard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Draper-Gil,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Arash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Habibi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Lashkari,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Mohammad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Saiful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Islam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Mamun,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Ghorbani.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Characterization of encrypted and VPN traffic using time-related features.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Proceedings of the 2nd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International Conference on Information Systems Security and Privacy (ICISSP)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2016.</w:t>
      </w:r>
    </w:p>
    <w:p>
      <w:pPr>
        <w:autoSpaceDN w:val="0"/>
        <w:autoSpaceDE w:val="0"/>
        <w:widowControl/>
        <w:spacing w:line="209" w:lineRule="auto" w:before="3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25</w:t>
      </w:r>
    </w:p>
    <w:p>
      <w:pPr>
        <w:sectPr>
          <w:pgSz w:w="12240" w:h="15840"/>
          <w:pgMar w:top="746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autoSpaceDE w:val="0"/>
        <w:widowControl/>
        <w:spacing w:line="245" w:lineRule="auto" w:before="0" w:after="0"/>
        <w:ind w:left="472" w:right="20" w:hanging="36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[9]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Tal Shapira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Yuval Shavitt.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Flowpic: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 internet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 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easy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image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recognition.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IEEE Conference on Computer Communications Workshops (INFOCOM WKSHPS)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pages 680–687, 2019.</w:t>
      </w:r>
    </w:p>
    <w:p>
      <w:pPr>
        <w:autoSpaceDN w:val="0"/>
        <w:autoSpaceDE w:val="0"/>
        <w:widowControl/>
        <w:spacing w:line="245" w:lineRule="auto" w:before="234" w:after="0"/>
        <w:ind w:left="472" w:right="22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[10]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Chang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Guoliang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Xiong,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Zhiliang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Cao,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Zhen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Fs-net: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flow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sequence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network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 encrypted traffic classification.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IEEE Conference on Computer Communications (INFOCOM)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pages 1171–1179, 2019.</w:t>
      </w:r>
    </w:p>
    <w:p>
      <w:pPr>
        <w:autoSpaceDN w:val="0"/>
        <w:autoSpaceDE w:val="0"/>
        <w:widowControl/>
        <w:spacing w:line="245" w:lineRule="auto" w:before="232" w:after="0"/>
        <w:ind w:left="472" w:right="20" w:hanging="464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[11]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Xiao Yu, Heng Guo, Yu Qiao, Xiang Wang, Zhen Cao, Qi Wan, Chuan Zhou, Jinxin Zhang, Xianghui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Jintao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Yang.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Bert-packet-header: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Advanced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contextual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information from packet headers.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Applied Intelligence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54:124606, 2024.</w:t>
      </w:r>
    </w:p>
    <w:p>
      <w:pPr>
        <w:autoSpaceDN w:val="0"/>
        <w:autoSpaceDE w:val="0"/>
        <w:widowControl/>
        <w:spacing w:line="247" w:lineRule="auto" w:before="232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[12]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Siwei Ma, Xiao Wang, Zijian Wang, Xinjie Lin, Jingxian Ren, Lei Wang, Qiben Zhu, Qiang Xu, Kui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Hou,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Yisong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Xue,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Yang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Xian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Zhang,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Hua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Jianyuan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Kuansan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Wang,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Metarock-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etc: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Few-shot encrypted traffic classification via fine-grained learning and generalized representation.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Computer Networks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251:110581, 2024.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3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[13]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Anjali Sharma, Bhupendra Verma, and M. Tulasi Raman.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 survey of encrypted traffic classification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 the era of ai and quantum computers.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Computer Networks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257:110973, 2025.</w:t>
      </w:r>
    </w:p>
    <w:p>
      <w:pPr>
        <w:autoSpaceDN w:val="0"/>
        <w:autoSpaceDE w:val="0"/>
        <w:widowControl/>
        <w:spacing w:line="245" w:lineRule="auto" w:before="232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[14]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Can Ye, Heng Guo, Yichao Ma, Jinxin Zhang, Jiajia Gao, Zhen Cao, Yutong Zhai, Xiang Wang, and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Fengtong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Xie.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application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auxiliary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pretraining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parameter-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efficient fine-tuning.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Scientific Reports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15:21238, 2025.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3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[15]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Jake Snell, Kevin Swersky, and Richard Zemel.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Prototypical networks for few-shot learning.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Ad-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vances in Neural Information Processing Systems (NeurIPS)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2017.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3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[16]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Oriol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Vinyals,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Charles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Blundell,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Timothy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Lillicrap,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Wierstra.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Matching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one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shot learning.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Advances in Neural Information Processing Systems (NeurIPS)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2016.</w:t>
      </w:r>
    </w:p>
    <w:p>
      <w:pPr>
        <w:autoSpaceDN w:val="0"/>
        <w:autoSpaceDE w:val="0"/>
        <w:widowControl/>
        <w:spacing w:line="245" w:lineRule="auto" w:before="234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[17]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Chelsea Finn, Pieter Abbeel, and Sergey Levine.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Model-agnostic meta-learning for fast adaptation of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deep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Proceedings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34th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International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Conference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Machine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Learning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(ICML)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2017.</w:t>
      </w:r>
    </w:p>
    <w:p>
      <w:pPr>
        <w:autoSpaceDN w:val="0"/>
        <w:autoSpaceDE w:val="0"/>
        <w:widowControl/>
        <w:spacing w:line="245" w:lineRule="auto" w:before="232" w:after="0"/>
        <w:ind w:left="472" w:right="22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[18]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Neil Houlsby, Andrei Giurgiu, Stanislaw Jastrzebski, Bruna Morrone, Quentin De Laroussilhe, Andrea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Gesmundo,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Mona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Attariyan,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Sylvain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Gelly.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Parameter-efficient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transfer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learning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NLP.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Proceedings of the 36th International Conference on Machine Learning (ICML)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2019.</w:t>
      </w:r>
    </w:p>
    <w:p>
      <w:pPr>
        <w:autoSpaceDN w:val="0"/>
        <w:autoSpaceDE w:val="0"/>
        <w:widowControl/>
        <w:spacing w:line="209" w:lineRule="auto" w:before="232" w:after="26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[19]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Edward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Yelong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Shen,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Phillip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Wallis,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Zeyuan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Allen-Zhu,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Yuanzhi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Lu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Wang,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Weizhu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.0" w:type="dxa"/>
      </w:tblPr>
      <w:tblGrid>
        <w:gridCol w:w="3127"/>
        <w:gridCol w:w="3127"/>
        <w:gridCol w:w="3127"/>
      </w:tblGrid>
      <w:tr>
        <w:trPr>
          <w:trHeight w:hRule="exact" w:val="272"/>
        </w:trPr>
        <w:tc>
          <w:tcPr>
            <w:tcW w:type="dxa" w:w="2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6" w:after="0"/>
              <w:ind w:left="25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Wang,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and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Weizhu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Chen.</w:t>
            </w:r>
          </w:p>
        </w:tc>
        <w:tc>
          <w:tcPr>
            <w:tcW w:type="dxa" w:w="5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Lora: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Low-rank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adaptation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of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large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language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models.</w:t>
            </w:r>
          </w:p>
        </w:tc>
        <w:tc>
          <w:tcPr>
            <w:tcW w:type="dxa" w:w="1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6" w:after="0"/>
              <w:ind w:left="10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/>
                <w:color w:val="000000"/>
                <w:sz w:val="22"/>
              </w:rPr>
              <w:t>arXiv</w:t>
            </w:r>
            <w:r>
              <w:rPr>
                <w:rFonts w:ascii="Times New Roman" w:hAnsi="Times New Roman" w:eastAsia="Times New Roman"/>
                <w:b w:val="0"/>
                <w:i/>
                <w:color w:val="000000"/>
                <w:sz w:val="22"/>
              </w:rPr>
              <w:t>preprint</w:t>
            </w:r>
          </w:p>
        </w:tc>
      </w:tr>
    </w:tbl>
    <w:p>
      <w:pPr>
        <w:autoSpaceDN w:val="0"/>
        <w:autoSpaceDE w:val="0"/>
        <w:widowControl/>
        <w:spacing w:line="209" w:lineRule="auto" w:before="26" w:after="0"/>
        <w:ind w:left="472" w:right="0" w:firstLine="0"/>
        <w:jc w:val="left"/>
      </w:pPr>
      <w:r>
        <w:rPr>
          <w:rFonts w:ascii="Times New Roman" w:hAnsi="Times New Roman" w:eastAsia="Times New Roman"/>
          <w:b w:val="0"/>
          <w:i/>
          <w:color w:val="000000"/>
          <w:sz w:val="22"/>
        </w:rPr>
        <w:t>arXiv:2106.09685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2021.</w:t>
      </w:r>
    </w:p>
    <w:p>
      <w:pPr>
        <w:autoSpaceDN w:val="0"/>
        <w:autoSpaceDE w:val="0"/>
        <w:widowControl/>
        <w:spacing w:line="245" w:lineRule="auto" w:before="232" w:after="0"/>
        <w:ind w:left="472" w:right="22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[20]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Bihan Yang, Hao Song, Huifang Wu, Jianqiang Wei, and Mingzhe Wang. Metamre: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Meta-learning and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representation enhancement for few-shot encrypted traffic classification.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Advances in Networked-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Based Information Systems, AINA 2023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pages 476–487, 2023.</w:t>
      </w:r>
    </w:p>
    <w:p>
      <w:pPr>
        <w:autoSpaceDN w:val="0"/>
        <w:autoSpaceDE w:val="0"/>
        <w:widowControl/>
        <w:spacing w:line="247" w:lineRule="auto" w:before="232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[21]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Patrick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Lewis,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Ethan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Perez,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Aleksandra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Piktus,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Fabio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Petroni,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Vladimir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Karpukhin,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Naman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Goyal,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Heinrich K”uttler, Mike Lewis, Wen-tau Yih, Tim Rockt”aschel, Sebastian Riedel, and Douwe Kiela.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 generation for knowledge-intensive NLP tasks.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Advances in Neural Information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Processing Systems (NeurIPS)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2020.</w:t>
      </w:r>
    </w:p>
    <w:p>
      <w:pPr>
        <w:autoSpaceDN w:val="0"/>
        <w:autoSpaceDE w:val="0"/>
        <w:widowControl/>
        <w:spacing w:line="209" w:lineRule="auto" w:before="9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26</w:t>
      </w:r>
    </w:p>
    <w:p>
      <w:pPr>
        <w:sectPr>
          <w:pgSz w:w="12240" w:h="15840"/>
          <w:pgMar w:top="746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autoSpaceDE w:val="0"/>
        <w:widowControl/>
        <w:spacing w:line="247" w:lineRule="auto" w:before="0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[22]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Vladimir Karpukhin, Barlas Oguz, Sewon Min, Patrick Lewis, Ledell Wu, Sergey Edunov, Danqi Chen,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 Wen-tau Yih.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Dense passage retrieval for open-domain question answering.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Proceedings of the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2020 Conference on Empirical Methods in Natural Language Processing (EMNLP)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pages 6769–6781,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2020.</w:t>
      </w:r>
    </w:p>
    <w:p>
      <w:pPr>
        <w:autoSpaceDN w:val="0"/>
        <w:autoSpaceDE w:val="0"/>
        <w:widowControl/>
        <w:spacing w:line="245" w:lineRule="auto" w:before="232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[23]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Akari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Asai,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Zeqiu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Yizhong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Wang,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Avi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Sil,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Hannaneh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Hajishirzi.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Self-RAG: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Learning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to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generate,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critique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through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self-reflection.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Twelfth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International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Conference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on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Learning Representations (ICLR)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2024.</w:t>
      </w:r>
    </w:p>
    <w:p>
      <w:pPr>
        <w:autoSpaceDN w:val="0"/>
        <w:autoSpaceDE w:val="0"/>
        <w:widowControl/>
        <w:spacing w:line="245" w:lineRule="auto" w:before="232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[24]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Urvashi Khandelwal, Omer Levy, Dan Jurafsky, Luke Zettlemoyer, and Mike Lewis.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Generalization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through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memorization: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Nearest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neighbor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language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models.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International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Conference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Learning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Representations (ICLR)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2020.</w:t>
      </w:r>
    </w:p>
    <w:p>
      <w:pPr>
        <w:autoSpaceDN w:val="0"/>
        <w:autoSpaceDE w:val="0"/>
        <w:widowControl/>
        <w:spacing w:line="245" w:lineRule="auto" w:before="232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[25]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Guoxin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Lemao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Haiyun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Jiang,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Shuming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Xiang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Ao.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few-shot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text classification.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Findings of the Association for Computational Linguistics: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EMNLP 2023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pages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6721–6735, 2023.</w:t>
      </w:r>
    </w:p>
    <w:p>
      <w:pPr>
        <w:autoSpaceDN w:val="0"/>
        <w:autoSpaceDE w:val="0"/>
        <w:widowControl/>
        <w:spacing w:line="247" w:lineRule="auto" w:before="232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[26]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Fengnan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Elliot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Hill,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Jiang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Jiaxin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Gao,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Matthew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Engelhard.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IRIS: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Interpretable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interspersed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document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sequences.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Proceedings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the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63rd Annual Meeting of the Association for Computational Linguistics (Volume 1: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Long Papers)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pages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30263–30283, 2025.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3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[27]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Zhenyu Xu et 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 survey on network intrusion detection using deep learning: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Current trends, chal-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lenges, and future directions.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ACM Computing Surveys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56(10):1–38, 2024.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3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[28]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Jeff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Johnson,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Matthijs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Douze,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Herv’e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J’egou.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Billion-scale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similarity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search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gpus.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IEEE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Transactions on Big Data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7(3):535–547, 2019.</w:t>
      </w:r>
    </w:p>
    <w:p>
      <w:pPr>
        <w:autoSpaceDN w:val="0"/>
        <w:autoSpaceDE w:val="0"/>
        <w:widowControl/>
        <w:spacing w:line="245" w:lineRule="auto" w:before="232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[29]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Ashish Vaswani, Noam Shazeer, Niki Parmar, Jakob Uszkoreit, Llion Jones, Aidan N. Gomez, Lukasz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Kaiser, and Illia Polosukhin.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Attention is all you need.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Advances in Neural Information Processing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Systems (NeurIPS)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2017.</w:t>
      </w:r>
    </w:p>
    <w:p>
      <w:pPr>
        <w:autoSpaceDN w:val="0"/>
        <w:autoSpaceDE w:val="0"/>
        <w:widowControl/>
        <w:spacing w:line="245" w:lineRule="auto" w:before="234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[30]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Iman Sharafaldin, Arash Habibi Lashkari, and Ali A. Ghorbani. Toward generating a new intrusion de-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tection dataset and intrusion traffic characterization. 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Proceedings of the 4th International Conference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on Information Systems Security and Privacy (ICISSP)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pages 108–116, 2018.</w:t>
      </w:r>
    </w:p>
    <w:p>
      <w:pPr>
        <w:autoSpaceDN w:val="0"/>
        <w:autoSpaceDE w:val="0"/>
        <w:widowControl/>
        <w:spacing w:line="209" w:lineRule="auto" w:before="46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27</w:t>
      </w:r>
    </w:p>
    <w:sectPr w:rsidR="00FC693F" w:rsidRPr="0006063C" w:rsidSect="00034616">
      <w:pgSz w:w="12240" w:h="15840"/>
      <w:pgMar w:top="746" w:right="1420" w:bottom="396" w:left="144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